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2555"/>
      </w:tblGrid>
      <w:tr w:rsidR="00A331D1" w14:paraId="53D01265" w14:textId="77777777" w:rsidTr="00E319C1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CEB34F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C1B092" w14:textId="326B0A7F" w:rsidR="00A331D1" w:rsidRDefault="00A331D1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C9FA6D5" w14:textId="1DE0A3B8" w:rsidR="00A331D1" w:rsidRDefault="00804B9C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04B9C">
              <w:rPr>
                <w:rStyle w:val="a4"/>
                <w:rFonts w:ascii="黑体" w:eastAsia="黑体" w:hAnsi="宋体" w:cs="黑体"/>
                <w:noProof/>
                <w:color w:val="2E74B5"/>
                <w:sz w:val="28"/>
                <w:szCs w:val="28"/>
              </w:rPr>
              <w:drawing>
                <wp:inline distT="0" distB="0" distL="0" distR="0" wp14:anchorId="4DF580FE" wp14:editId="35962FD9">
                  <wp:extent cx="1314450" cy="1688588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148" cy="170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D1" w14:paraId="12789BBE" w14:textId="77777777" w:rsidTr="00E319C1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5E7E70" w14:textId="77777777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郑彬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  </w:t>
            </w:r>
          </w:p>
          <w:p w14:paraId="74256F0B" w14:textId="77777777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女</w:t>
            </w:r>
          </w:p>
          <w:p w14:paraId="5B21E99D" w14:textId="77777777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1972.6         </w:t>
            </w:r>
          </w:p>
          <w:p w14:paraId="3F0C062D" w14:textId="77777777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学历：医学博士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  </w:t>
            </w:r>
          </w:p>
          <w:p w14:paraId="4B55B387" w14:textId="77777777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职称：研究员、博士生导师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       </w:t>
            </w:r>
          </w:p>
          <w:p w14:paraId="31D53150" w14:textId="2748BF79" w:rsidR="00A331D1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 w:rsidR="00804B9C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z</w:t>
            </w:r>
            <w:r w:rsidR="00804B9C">
              <w:rPr>
                <w:rStyle w:val="a4"/>
                <w:rFonts w:ascii="宋体" w:hAnsi="宋体" w:cs="宋体"/>
                <w:color w:val="333333"/>
                <w:sz w:val="16"/>
                <w:szCs w:val="16"/>
              </w:rPr>
              <w:t>hengbin@nipd.chinacdc.cn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     </w:t>
            </w:r>
          </w:p>
          <w:p w14:paraId="3605980D" w14:textId="14428479" w:rsidR="00A331D1" w:rsidRPr="00AF7442" w:rsidRDefault="00000000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宋体" w:eastAsia="宋体" w:hAnsi="宋体" w:cs="宋体" w:hint="eastAsia"/>
                <w:b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>               </w:t>
            </w:r>
          </w:p>
        </w:tc>
        <w:tc>
          <w:tcPr>
            <w:tcW w:w="1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A6F102" w14:textId="77777777" w:rsidR="00A331D1" w:rsidRDefault="00A331D1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A331D1" w14:paraId="45E30D7E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FB7C79" w14:textId="2156ECFD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A331D1" w14:paraId="7E10B049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8964F4" w14:textId="1BC715AF" w:rsidR="00A331D1" w:rsidRDefault="00000000">
            <w:pPr>
              <w:pStyle w:val="a3"/>
              <w:widowControl/>
              <w:spacing w:beforeAutospacing="0" w:afterAutospacing="0" w:line="280" w:lineRule="atLeast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1990年9月-1995年7月 白求恩医科大学预防医学系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本科</w:t>
            </w:r>
          </w:p>
          <w:p w14:paraId="097F9200" w14:textId="341BD946" w:rsidR="00A331D1" w:rsidRPr="00EA3621" w:rsidRDefault="00000000" w:rsidP="00EA3621">
            <w:pPr>
              <w:pStyle w:val="a3"/>
              <w:widowControl/>
              <w:spacing w:beforeAutospacing="0" w:afterAutospacing="0" w:line="280" w:lineRule="atLeast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2000年9月-2005年7月 中国疾病预防控制中心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流行病与卫生统计学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研究生</w:t>
            </w:r>
          </w:p>
        </w:tc>
      </w:tr>
      <w:tr w:rsidR="00A331D1" w14:paraId="1C79970F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47D9C0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A331D1" w14:paraId="2CCB1CA9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A4DB09" w14:textId="4FDEFC1B" w:rsidR="00A331D1" w:rsidRDefault="00000000">
            <w:pPr>
              <w:pStyle w:val="a3"/>
              <w:widowControl/>
              <w:spacing w:beforeAutospacing="0" w:afterAutospacing="0" w:line="280" w:lineRule="atLeast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1995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-2000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月 河北省石家庄市人民医院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营养学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医师</w:t>
            </w:r>
          </w:p>
          <w:p w14:paraId="613797E5" w14:textId="2B6B2B99" w:rsidR="00A331D1" w:rsidRPr="00EA3621" w:rsidRDefault="00000000" w:rsidP="00EA3621">
            <w:pPr>
              <w:pStyle w:val="a3"/>
              <w:widowControl/>
              <w:spacing w:beforeAutospacing="0" w:afterAutospacing="0" w:line="280" w:lineRule="atLeast"/>
              <w:rPr>
                <w:rStyle w:val="a4"/>
                <w:rFonts w:ascii="宋体" w:eastAsia="宋体" w:hAnsi="宋体" w:cs="宋体" w:hint="eastAsia"/>
                <w:b w:val="0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2005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中国疾病预防控制中心寄生虫病预防控制所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疾病控制专业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研究员</w:t>
            </w:r>
          </w:p>
        </w:tc>
      </w:tr>
      <w:tr w:rsidR="00A331D1" w14:paraId="23B91C23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174B87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A331D1" w14:paraId="77D15827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3F84AB" w14:textId="53553478" w:rsidR="00A331D1" w:rsidRDefault="00000000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任国家卫生健康标准委员会寄生虫病标准专业委员会委员，上海市寄生虫学会理事兼秘书长，中华预防医学会生物资源研究与利用分会常务委员，中华预防医学会标准化工作委员会委员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,全国科技平台标准</w:t>
            </w:r>
            <w:r w:rsidR="00F271E0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化</w:t>
            </w:r>
            <w:r w:rsidR="00804B9C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技术委员会生物种质与实验材料专家组委员</w:t>
            </w:r>
          </w:p>
        </w:tc>
      </w:tr>
      <w:tr w:rsidR="00A331D1" w14:paraId="05F222EB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2FCDAD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A331D1" w14:paraId="4F770FB1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EB9F03" w14:textId="77777777" w:rsidR="0007229D" w:rsidRDefault="00000000" w:rsidP="0007229D">
            <w:pPr>
              <w:pStyle w:val="a3"/>
              <w:widowControl/>
              <w:spacing w:before="15" w:beforeAutospacing="0" w:afterAutospacing="0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专业及研究方向：</w:t>
            </w:r>
          </w:p>
          <w:p w14:paraId="790CFD3C" w14:textId="67134284" w:rsidR="0007229D" w:rsidRPr="0007229D" w:rsidRDefault="0007229D" w:rsidP="0007229D">
            <w:pPr>
              <w:pStyle w:val="a3"/>
              <w:widowControl/>
              <w:spacing w:before="15" w:beforeAutospacing="0" w:afterAutospacing="0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1.</w:t>
            </w: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ab/>
              <w:t>分子流行病学：包括重要寄生虫病传播机制、溯源研究和寄生虫病现场快速分子检测技术的建立；</w:t>
            </w:r>
          </w:p>
          <w:p w14:paraId="025BCF2D" w14:textId="77777777" w:rsidR="0007229D" w:rsidRPr="0007229D" w:rsidRDefault="0007229D" w:rsidP="0007229D">
            <w:pPr>
              <w:pStyle w:val="a3"/>
              <w:widowControl/>
              <w:spacing w:before="15" w:beforeAutospacing="0" w:afterAutospacing="0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2.</w:t>
            </w: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ab/>
              <w:t>卫生政策研究：涵盖寄生虫病行业标准体系、制修订以及跟踪评价方法研究及现场评价。</w:t>
            </w:r>
          </w:p>
          <w:p w14:paraId="0141AC2E" w14:textId="4E24E70B" w:rsidR="00A331D1" w:rsidRPr="0007229D" w:rsidRDefault="0007229D" w:rsidP="0007229D">
            <w:pPr>
              <w:pStyle w:val="a3"/>
              <w:widowControl/>
              <w:spacing w:before="15" w:beforeAutospacing="0" w:afterAutospacing="0"/>
              <w:jc w:val="both"/>
              <w:rPr>
                <w:rStyle w:val="a4"/>
                <w:rFonts w:ascii="宋体" w:eastAsia="宋体" w:hAnsi="宋体" w:cs="宋体" w:hint="eastAsia"/>
                <w:b w:val="0"/>
                <w:color w:val="333333"/>
                <w:sz w:val="20"/>
                <w:szCs w:val="20"/>
              </w:rPr>
            </w:pP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3.</w:t>
            </w:r>
            <w:r w:rsidRPr="0007229D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ab/>
              <w:t>实验室生物安全：聚焦寄生虫保种和实验研究的相关生物安全问题。</w:t>
            </w:r>
          </w:p>
        </w:tc>
      </w:tr>
      <w:tr w:rsidR="00A331D1" w14:paraId="4B8A1096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A1CEDF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A331D1" w14:paraId="3CBA9A69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AB2097" w14:textId="77777777" w:rsidR="00A331D1" w:rsidRDefault="00000000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时间：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2015.01-2017.12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      项目名称：寄生虫病与热带病防控技术的转化与应用        </w:t>
            </w:r>
          </w:p>
          <w:p w14:paraId="620DE904" w14:textId="77777777" w:rsidR="00A331D1" w:rsidRDefault="00000000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项目编号：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GWIV-29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        项目来源：上海市三年行动计划子课题</w:t>
            </w:r>
          </w:p>
          <w:p w14:paraId="13611AA5" w14:textId="77777777" w:rsidR="00A331D1" w:rsidRDefault="00000000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时间：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2018.01-2020.12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          项目名称：重要寄生虫标准化鉴定技术及参比库的建立      </w:t>
            </w:r>
          </w:p>
          <w:p w14:paraId="0F47F261" w14:textId="757BBCF3" w:rsidR="00A331D1" w:rsidRDefault="00000000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项目编号：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2018ZX10734404-004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   项目来源：国家科技重大专项</w:t>
            </w:r>
          </w:p>
          <w:p w14:paraId="270CA65F" w14:textId="4F161CB0" w:rsidR="00543D85" w:rsidRDefault="00543D8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时间：2</w:t>
            </w:r>
            <w:r w:rsidRPr="00543D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021.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0</w:t>
            </w:r>
            <w:r w:rsidRPr="00543D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4-2022.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0</w:t>
            </w:r>
            <w:r w:rsidRPr="00543D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项目名称：</w:t>
            </w:r>
            <w:r w:rsidRPr="00543D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《溶组织内阿米巴检测核酸鉴定法》团体标准制定</w:t>
            </w:r>
          </w:p>
          <w:p w14:paraId="512AB3F4" w14:textId="09798D6C" w:rsidR="00543D85" w:rsidRPr="00543D85" w:rsidRDefault="00543D8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 w:rsidRPr="00543D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lastRenderedPageBreak/>
              <w:t>项目来源：上海市科协</w:t>
            </w:r>
          </w:p>
          <w:p w14:paraId="28A09D3A" w14:textId="7ED2CF75" w:rsidR="00A331D1" w:rsidRDefault="0007229D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 w:rsidRPr="009901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时间</w:t>
            </w:r>
            <w:r w:rsidR="00990185" w:rsidRPr="009901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：2</w:t>
            </w:r>
            <w:r w:rsidR="00990185" w:rsidRPr="00990185">
              <w:rPr>
                <w:rFonts w:ascii="宋体" w:eastAsia="宋体" w:hAnsi="宋体" w:cs="宋体"/>
                <w:color w:val="333333"/>
                <w:sz w:val="20"/>
                <w:szCs w:val="20"/>
              </w:rPr>
              <w:t xml:space="preserve">020.02-2022.12                        </w:t>
            </w:r>
            <w:r w:rsidR="00990185" w:rsidRPr="009901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项目名称：上海市公共卫生体系建设三年行动计划（2</w:t>
            </w:r>
            <w:r w:rsidR="00990185" w:rsidRPr="00990185">
              <w:rPr>
                <w:rFonts w:ascii="宋体" w:eastAsia="宋体" w:hAnsi="宋体" w:cs="宋体"/>
                <w:color w:val="333333"/>
                <w:sz w:val="20"/>
                <w:szCs w:val="20"/>
              </w:rPr>
              <w:t>020-2022</w:t>
            </w:r>
            <w:r w:rsidR="00990185" w:rsidRPr="00990185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年）重点学科建设：寄生虫与病媒控制</w:t>
            </w:r>
          </w:p>
          <w:p w14:paraId="34BC73FE" w14:textId="0D458667" w:rsidR="00A331D1" w:rsidRPr="00543D85" w:rsidRDefault="00990185" w:rsidP="00543D85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项目编号：G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 xml:space="preserve">W5-10.1                  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项目来源：上海市三年行动计划子课题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A331D1" w14:paraId="0977B0C7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C27E64" w14:textId="77777777" w:rsidR="00A331D1" w:rsidRDefault="00000000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主要学术成果</w:t>
            </w:r>
          </w:p>
        </w:tc>
      </w:tr>
      <w:tr w:rsidR="00A331D1" w14:paraId="4A91B1A8" w14:textId="77777777" w:rsidTr="00E319C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B5410F" w14:textId="77777777" w:rsidR="00E319C1" w:rsidRDefault="00000000" w:rsidP="00E319C1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Times New Roman" w:eastAsia="宋体" w:hAnsi="Times New Roman"/>
                <w:b/>
                <w:color w:val="333333"/>
                <w:sz w:val="20"/>
                <w:szCs w:val="20"/>
              </w:rPr>
            </w:pPr>
            <w:r w:rsidRPr="00E319C1">
              <w:rPr>
                <w:rFonts w:ascii="Times New Roman" w:eastAsia="宋体" w:hAnsi="Times New Roman" w:hint="eastAsia"/>
                <w:b/>
                <w:color w:val="333333"/>
                <w:sz w:val="20"/>
                <w:szCs w:val="20"/>
              </w:rPr>
              <w:t>期刊论文</w:t>
            </w:r>
          </w:p>
          <w:p w14:paraId="2A98ABA7" w14:textId="7C5D3231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A67415">
              <w:rPr>
                <w:rFonts w:ascii="Times New Roman" w:eastAsia="宋体" w:hAnsi="Times New Roman"/>
                <w:b/>
                <w:sz w:val="20"/>
                <w:szCs w:val="20"/>
              </w:rPr>
              <w:t>1</w:t>
            </w:r>
            <w:r w:rsidRPr="00A67415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）</w:t>
            </w: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Antivirus effectiveness of ivermectin on dengue virus type 2 in Aedes albopictus[J]. </w:t>
            </w:r>
            <w:proofErr w:type="spell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PLoS</w:t>
            </w:r>
            <w:proofErr w:type="spell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proofErr w:type="spell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Negl</w:t>
            </w:r>
            <w:proofErr w:type="spell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 Trop Dis.2018,12(11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):e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0006934.</w:t>
            </w:r>
          </w:p>
          <w:p w14:paraId="3DFE01C1" w14:textId="749D4681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2）Contribution to the echinococ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 xml:space="preserve">cosis control </w:t>
            </w:r>
            <w:proofErr w:type="spellStart"/>
            <w:r w:rsidRPr="00A67415">
              <w:rPr>
                <w:rFonts w:ascii="宋体" w:eastAsia="宋体" w:hAnsi="宋体" w:cs="宋体"/>
                <w:sz w:val="20"/>
                <w:szCs w:val="20"/>
              </w:rPr>
              <w:t>programme</w:t>
            </w:r>
            <w:proofErr w:type="spellEnd"/>
            <w:r w:rsidRPr="00A67415">
              <w:rPr>
                <w:rFonts w:ascii="宋体" w:eastAsia="宋体" w:hAnsi="宋体" w:cs="宋体"/>
                <w:sz w:val="20"/>
                <w:szCs w:val="20"/>
              </w:rPr>
              <w:t xml:space="preserve"> in China by NIPD-CTDR[J]. Adv </w:t>
            </w:r>
            <w:proofErr w:type="spellStart"/>
            <w:r w:rsidRPr="00A67415">
              <w:rPr>
                <w:rFonts w:ascii="宋体" w:eastAsia="宋体" w:hAnsi="宋体" w:cs="宋体"/>
                <w:sz w:val="20"/>
                <w:szCs w:val="20"/>
              </w:rPr>
              <w:t>Parasitol</w:t>
            </w:r>
            <w:proofErr w:type="spellEnd"/>
            <w:r w:rsidRPr="00A67415">
              <w:rPr>
                <w:rFonts w:ascii="宋体" w:eastAsia="宋体" w:hAnsi="宋体" w:cs="宋体"/>
                <w:sz w:val="20"/>
                <w:szCs w:val="20"/>
              </w:rPr>
              <w:t>. 2020,110:107-144.</w:t>
            </w:r>
          </w:p>
          <w:p w14:paraId="54962C05" w14:textId="50A6C337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3）China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’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s practice to prevent and control COVID-19 in the context of large population movement[J]. Infect Dis Poverty.2020,9(1):115.</w:t>
            </w:r>
          </w:p>
          <w:p w14:paraId="20238CAB" w14:textId="289BF4AA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4）From parasitic disease control to global health: New orientation of the National Institute of Parasitic Disease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>s, China CDC[J]. Acta Trop. 2020,201:105219.</w:t>
            </w:r>
          </w:p>
          <w:p w14:paraId="0ED82F3A" w14:textId="0205F5E1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5）Prevalence and Characterization of Cryptosporidium Species and Genotypes in Four Farmed Deer Species in the Northeast of China[J]. Front Vet Sci.2020,7:430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>.</w:t>
            </w:r>
          </w:p>
          <w:p w14:paraId="169872E7" w14:textId="39B65D3B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6）Development of miRNA-Based Approaches to Explore the Interruption of Mosquito-Borne Disease Transmission[J]. Front Cell Infect </w:t>
            </w:r>
            <w:proofErr w:type="spell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Microbiol</w:t>
            </w:r>
            <w:proofErr w:type="spell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. 2021,11:665444.</w:t>
            </w:r>
          </w:p>
          <w:p w14:paraId="717CCF8C" w14:textId="3071206B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7）Epidemiological survey of human echinococcosis in east Gansu, China[J]. Sci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Rep.2021,11(1):6373. </w:t>
            </w:r>
          </w:p>
          <w:p w14:paraId="5C332093" w14:textId="7EF5834E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8）Genetic Diversity and Natural Selection of Plasmodium vivax Duffy Binding Protein-II From China-Myanmar Border of Yunnan Province, China[J].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 xml:space="preserve"> Front </w:t>
            </w:r>
            <w:proofErr w:type="spellStart"/>
            <w:r w:rsidRPr="00A67415">
              <w:rPr>
                <w:rFonts w:ascii="宋体" w:eastAsia="宋体" w:hAnsi="宋体" w:cs="宋体"/>
                <w:sz w:val="20"/>
                <w:szCs w:val="20"/>
              </w:rPr>
              <w:t>Microbiol</w:t>
            </w:r>
            <w:proofErr w:type="spellEnd"/>
            <w:r w:rsidRPr="00A67415">
              <w:rPr>
                <w:rFonts w:ascii="宋体" w:eastAsia="宋体" w:hAnsi="宋体" w:cs="宋体"/>
                <w:sz w:val="20"/>
                <w:szCs w:val="20"/>
              </w:rPr>
              <w:t>. 2021,12:758061.</w:t>
            </w:r>
          </w:p>
          <w:p w14:paraId="307584D7" w14:textId="2BBB50C2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9）Patented technologies for schistosomiasis control and prevention filed by Chinese applicants[J]. Infect Dis Poverty.2021,10(1):84.</w:t>
            </w:r>
          </w:p>
          <w:p w14:paraId="2775F2FD" w14:textId="4C15DB0C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10）Tropical Medicine in China: Bibliometric Analysis Based on Web of Science (2010-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2019)[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J]. J Trop Med.2021,2021:4267230.</w:t>
            </w:r>
          </w:p>
          <w:p w14:paraId="72F7A74D" w14:textId="7D813A84" w:rsidR="00E319C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 xml:space="preserve">11）Label-Free Quantitative Proteomic Analysis of Three Strains of Viscerotropic Leishmania Isolated from Patients with Different Epidemiological Types of Visceral Leishmaniasis in </w:t>
            </w:r>
            <w:r w:rsidRPr="00A67415">
              <w:rPr>
                <w:rFonts w:ascii="宋体" w:eastAsia="宋体" w:hAnsi="宋体" w:cs="宋体"/>
                <w:sz w:val="20"/>
                <w:szCs w:val="20"/>
              </w:rPr>
              <w:t>China[J]. Acta Parasitol.2021,66(4):1366-1386.</w:t>
            </w:r>
          </w:p>
          <w:p w14:paraId="3C777547" w14:textId="56F70B3C" w:rsidR="00A331D1" w:rsidRPr="00A67415" w:rsidRDefault="00E319C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67415">
              <w:rPr>
                <w:rFonts w:ascii="宋体" w:eastAsia="宋体" w:hAnsi="宋体" w:cs="宋体"/>
                <w:sz w:val="20"/>
                <w:szCs w:val="20"/>
              </w:rPr>
              <w:t>12) China’s practice to prevent and control COVID-19 in   the context of large population movement. Infectious   Diseases of Poverty 9.1(2020).</w:t>
            </w:r>
          </w:p>
          <w:p w14:paraId="462E9E92" w14:textId="27500FFF" w:rsidR="00E319C1" w:rsidRPr="00A67415" w:rsidRDefault="00E319C1" w:rsidP="00E319C1">
            <w:r w:rsidRPr="00A67415">
              <w:t>13</w:t>
            </w:r>
            <w:r w:rsidRPr="00A67415">
              <w:t>）</w:t>
            </w:r>
            <w:r w:rsidRPr="00A67415">
              <w:rPr>
                <w:rFonts w:hint="eastAsia"/>
              </w:rPr>
              <w:t>庞亚男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林祖锐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周水森，熊彦红，李真，俞铖航</w:t>
            </w:r>
            <w:r w:rsidRPr="00A67415">
              <w:rPr>
                <w:rFonts w:hint="eastAsia"/>
              </w:rPr>
              <w:t>.</w:t>
            </w:r>
            <w:r w:rsidRPr="00A67415">
              <w:rPr>
                <w:rFonts w:hint="eastAsia"/>
              </w:rPr>
              <w:t>《疟疾控制和消除标准》</w:t>
            </w:r>
            <w:r w:rsidRPr="00A67415">
              <w:rPr>
                <w:rFonts w:hint="eastAsia"/>
              </w:rPr>
              <w:t>(GB 26345-2010)</w:t>
            </w:r>
            <w:r w:rsidRPr="00A67415">
              <w:rPr>
                <w:rFonts w:hint="eastAsia"/>
              </w:rPr>
              <w:t>在云南省实施情况的跟踪评价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中国血吸虫病防治杂志</w:t>
            </w:r>
            <w:r w:rsidRPr="00A67415">
              <w:rPr>
                <w:rFonts w:hint="eastAsia"/>
              </w:rPr>
              <w:t>,2018,30(3):339-342.</w:t>
            </w:r>
          </w:p>
          <w:p w14:paraId="05861006" w14:textId="3B51C02D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4</w:t>
            </w:r>
            <w:r w:rsidRPr="00A67415">
              <w:t>）</w:t>
            </w:r>
            <w:r w:rsidRPr="00A67415">
              <w:rPr>
                <w:rFonts w:hint="eastAsia"/>
              </w:rPr>
              <w:t>熊彦红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许学年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基于专利分析的寄生虫病防治技术发展趋势研究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中国病原生物学杂志</w:t>
            </w:r>
            <w:r w:rsidRPr="00A67415">
              <w:rPr>
                <w:rFonts w:hint="eastAsia"/>
              </w:rPr>
              <w:t xml:space="preserve">,2018,13(6):621-624. </w:t>
            </w:r>
          </w:p>
          <w:p w14:paraId="03216683" w14:textId="3E1C862D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5</w:t>
            </w:r>
            <w:r w:rsidRPr="00A67415">
              <w:t>）</w:t>
            </w:r>
            <w:r w:rsidRPr="00A67415">
              <w:rPr>
                <w:rFonts w:hint="eastAsia"/>
              </w:rPr>
              <w:t>庞亚男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我国卫生标准与世界卫生组织指南制定与管理的对比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 xml:space="preserve">,2018,9(9):5-10. </w:t>
            </w:r>
          </w:p>
          <w:p w14:paraId="33666923" w14:textId="47D1AD8E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6</w:t>
            </w:r>
            <w:r w:rsidRPr="00A67415">
              <w:rPr>
                <w:rFonts w:hint="eastAsia"/>
                <w:lang w:eastAsia="zh-Hans"/>
              </w:rPr>
              <w:t>）</w:t>
            </w:r>
            <w:r w:rsidRPr="00A67415">
              <w:rPr>
                <w:rFonts w:hint="eastAsia"/>
              </w:rPr>
              <w:t>严晓岚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闻礼永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  <w:lang w:eastAsia="zh-Hans"/>
              </w:rPr>
              <w:t>汪天平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熊彦红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张剑锋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林丹丹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周晓农</w:t>
            </w:r>
            <w:r w:rsidRPr="00A67415">
              <w:rPr>
                <w:rFonts w:hint="eastAsia"/>
              </w:rPr>
              <w:t>.</w:t>
            </w:r>
            <w:r w:rsidRPr="00A67415">
              <w:rPr>
                <w:rFonts w:hint="eastAsia"/>
              </w:rPr>
              <w:t>《日本血吸虫毛蚴检测尼龙绢袋集卵孵化法</w:t>
            </w:r>
            <w:r w:rsidRPr="00A67415">
              <w:rPr>
                <w:rFonts w:hint="eastAsia"/>
              </w:rPr>
              <w:t xml:space="preserve"> (WS/T 631</w:t>
            </w:r>
            <w:r w:rsidRPr="00A67415">
              <w:rPr>
                <w:rFonts w:hint="eastAsia"/>
              </w:rPr>
              <w:t>—</w:t>
            </w:r>
            <w:r w:rsidRPr="00A67415">
              <w:rPr>
                <w:rFonts w:hint="eastAsia"/>
              </w:rPr>
              <w:t>2018)</w:t>
            </w:r>
            <w:r w:rsidRPr="00A67415">
              <w:rPr>
                <w:rFonts w:hint="eastAsia"/>
              </w:rPr>
              <w:t>》标准解读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国际流行病学传染病学杂志</w:t>
            </w:r>
            <w:r w:rsidRPr="00A67415">
              <w:rPr>
                <w:rFonts w:hint="eastAsia"/>
              </w:rPr>
              <w:t xml:space="preserve">,2018,45(6):388-389. </w:t>
            </w:r>
          </w:p>
          <w:p w14:paraId="7ADC2A5F" w14:textId="01DA0169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7</w:t>
            </w:r>
            <w:r w:rsidRPr="00A67415">
              <w:rPr>
                <w:rFonts w:hint="eastAsia"/>
                <w:lang w:eastAsia="zh-Hans"/>
              </w:rPr>
              <w:t>）</w:t>
            </w:r>
            <w:r w:rsidRPr="00A67415">
              <w:rPr>
                <w:rFonts w:hint="eastAsia"/>
              </w:rPr>
              <w:t>诸廷俊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周长海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许隆祺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郑彬，熊彦红，陈颖丹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《肠道蠕虫检测改良加藤厚涂片法》</w:t>
            </w:r>
            <w:r w:rsidRPr="00A67415">
              <w:rPr>
                <w:rFonts w:hint="eastAsia"/>
              </w:rPr>
              <w:t xml:space="preserve">(WS/T </w:t>
            </w:r>
            <w:r w:rsidRPr="00A67415">
              <w:rPr>
                <w:rFonts w:hint="eastAsia"/>
              </w:rPr>
              <w:lastRenderedPageBreak/>
              <w:t>570-2017)</w:t>
            </w:r>
            <w:r w:rsidRPr="00A67415">
              <w:rPr>
                <w:rFonts w:hint="eastAsia"/>
              </w:rPr>
              <w:t>解读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中国血吸虫病防治杂志</w:t>
            </w:r>
            <w:r w:rsidRPr="00A67415">
              <w:rPr>
                <w:rFonts w:hint="eastAsia"/>
              </w:rPr>
              <w:t xml:space="preserve">,2018,30(5):575-577. </w:t>
            </w:r>
          </w:p>
          <w:p w14:paraId="6B527A5E" w14:textId="7647266E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8</w:t>
            </w:r>
            <w:r w:rsidRPr="00A67415">
              <w:rPr>
                <w:rFonts w:hint="eastAsia"/>
                <w:lang w:eastAsia="zh-Hans"/>
              </w:rPr>
              <w:t>）</w:t>
            </w:r>
            <w:r w:rsidRPr="00A67415">
              <w:rPr>
                <w:rFonts w:hint="eastAsia"/>
              </w:rPr>
              <w:t>徐铁龙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庞兴亚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  <w:lang w:eastAsia="zh-Hans"/>
              </w:rPr>
              <w:t>张仪</w:t>
            </w:r>
            <w:r w:rsidRPr="00A67415">
              <w:rPr>
                <w:lang w:eastAsia="zh-Hans"/>
              </w:rPr>
              <w:t>,</w:t>
            </w:r>
            <w:r w:rsidRPr="00A67415">
              <w:rPr>
                <w:rFonts w:hint="eastAsia"/>
                <w:lang w:eastAsia="zh-Hans"/>
              </w:rPr>
              <w:t>周晓农</w:t>
            </w:r>
            <w:r w:rsidRPr="00A67415">
              <w:rPr>
                <w:rFonts w:hint="eastAsia"/>
              </w:rPr>
              <w:t>.</w:t>
            </w:r>
            <w:r w:rsidRPr="00A67415">
              <w:t xml:space="preserve"> </w:t>
            </w:r>
            <w:r w:rsidRPr="00A67415">
              <w:rPr>
                <w:rFonts w:hint="eastAsia"/>
              </w:rPr>
              <w:t>白纹伊蚊</w:t>
            </w:r>
            <w:r w:rsidRPr="00A67415">
              <w:rPr>
                <w:rFonts w:hint="eastAsia"/>
              </w:rPr>
              <w:t>DENV2</w:t>
            </w:r>
            <w:r w:rsidRPr="00A67415">
              <w:rPr>
                <w:rFonts w:hint="eastAsia"/>
              </w:rPr>
              <w:t>载量随饲养时长的变化趋势研究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中国病原生物学杂志</w:t>
            </w:r>
            <w:r w:rsidRPr="00A67415">
              <w:rPr>
                <w:rFonts w:hint="eastAsia"/>
              </w:rPr>
              <w:t>,2018,13(6):605-608.</w:t>
            </w:r>
          </w:p>
          <w:p w14:paraId="562D4BBA" w14:textId="2735997F" w:rsidR="00E319C1" w:rsidRPr="00A67415" w:rsidRDefault="00E319C1" w:rsidP="00E319C1">
            <w:r w:rsidRPr="00A67415">
              <w:rPr>
                <w:rFonts w:hint="eastAsia"/>
              </w:rPr>
              <w:t>1</w:t>
            </w:r>
            <w:r w:rsidRPr="00A67415">
              <w:t>9</w:t>
            </w:r>
            <w:r w:rsidRPr="00A67415">
              <w:t>）</w:t>
            </w:r>
            <w:r w:rsidRPr="00A67415">
              <w:rPr>
                <w:rFonts w:hint="eastAsia"/>
              </w:rPr>
              <w:t>李真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《丝虫病诊断标准》</w:t>
            </w:r>
            <w:r w:rsidRPr="00A67415">
              <w:rPr>
                <w:rFonts w:hint="eastAsia"/>
              </w:rPr>
              <w:t>(WS260-2006)</w:t>
            </w:r>
            <w:r w:rsidRPr="00A67415">
              <w:rPr>
                <w:rFonts w:hint="eastAsia"/>
              </w:rPr>
              <w:t>实施情况的跟踪评价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 xml:space="preserve">,2019,10(7):1-3. </w:t>
            </w:r>
            <w:r w:rsidRPr="00A67415">
              <w:t xml:space="preserve"> </w:t>
            </w:r>
          </w:p>
          <w:p w14:paraId="22BF07D9" w14:textId="785FEB04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0</w:t>
            </w:r>
            <w:r w:rsidRPr="00A67415">
              <w:t>）</w:t>
            </w:r>
            <w:r w:rsidRPr="00A67415">
              <w:rPr>
                <w:rFonts w:hint="eastAsia"/>
              </w:rPr>
              <w:t>俞铖航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基于</w:t>
            </w:r>
            <w:r w:rsidRPr="00A67415">
              <w:rPr>
                <w:rFonts w:hint="eastAsia"/>
              </w:rPr>
              <w:t>AHP</w:t>
            </w:r>
            <w:r w:rsidRPr="00A67415">
              <w:rPr>
                <w:rFonts w:hint="eastAsia"/>
              </w:rPr>
              <w:t>模糊综合评判法的寄生虫病标准制定选择的研究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 xml:space="preserve">,2019,10(9):7-11. </w:t>
            </w:r>
          </w:p>
          <w:p w14:paraId="159CCB2E" w14:textId="5D24851D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1</w:t>
            </w:r>
            <w:r w:rsidRPr="00A67415">
              <w:t>）</w:t>
            </w:r>
            <w:r w:rsidRPr="00A67415">
              <w:rPr>
                <w:rFonts w:hint="eastAsia"/>
              </w:rPr>
              <w:t>庞兴亚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许静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陈韶红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  <w:lang w:eastAsia="zh-Hans"/>
              </w:rPr>
              <w:t>郑彬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寄生虫病技术类标准跟踪评价指标体系的建立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中国热带医学</w:t>
            </w:r>
            <w:r w:rsidRPr="00A67415">
              <w:rPr>
                <w:rFonts w:hint="eastAsia"/>
              </w:rPr>
              <w:t xml:space="preserve">,2019,19(4):325-329. </w:t>
            </w:r>
          </w:p>
          <w:p w14:paraId="3B2B51CB" w14:textId="23CCA3F6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2</w:t>
            </w:r>
            <w:r w:rsidRPr="00A67415">
              <w:t>）</w:t>
            </w:r>
            <w:r w:rsidRPr="00A67415">
              <w:rPr>
                <w:rFonts w:hint="eastAsia"/>
              </w:rPr>
              <w:t>熊彦红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许学年</w:t>
            </w:r>
            <w:r w:rsidRPr="00A67415">
              <w:rPr>
                <w:rFonts w:hint="eastAsia"/>
              </w:rPr>
              <w:t>. SMART</w:t>
            </w:r>
            <w:r w:rsidRPr="00A67415">
              <w:rPr>
                <w:rFonts w:hint="eastAsia"/>
              </w:rPr>
              <w:t>原则在卫生专利管理中的应用探索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 xml:space="preserve">,2019,10(9):60-63. </w:t>
            </w:r>
          </w:p>
          <w:p w14:paraId="07EDA76D" w14:textId="41823583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3</w:t>
            </w:r>
            <w:r w:rsidRPr="00A67415">
              <w:t>）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俞铖航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熊彦红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陈家旭，闻礼永，周晓农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寄生虫病标准专业委员会的发展与工作成效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>,2019,10(16):167-168.</w:t>
            </w:r>
          </w:p>
          <w:p w14:paraId="433CA96F" w14:textId="0A3D18E7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4</w:t>
            </w:r>
            <w:r w:rsidRPr="00A67415">
              <w:t>）庞兴亚</w:t>
            </w:r>
            <w:r w:rsidRPr="00A67415">
              <w:t>,</w:t>
            </w:r>
            <w:r w:rsidRPr="00A67415">
              <w:t>许静</w:t>
            </w:r>
            <w:r w:rsidRPr="00A67415">
              <w:t>,</w:t>
            </w:r>
            <w:r w:rsidRPr="00A67415">
              <w:t>陈韶红</w:t>
            </w:r>
            <w:r w:rsidRPr="00A67415">
              <w:t>,</w:t>
            </w:r>
            <w:r w:rsidRPr="00A67415">
              <w:rPr>
                <w:rFonts w:hint="eastAsia"/>
                <w:lang w:eastAsia="zh-Hans"/>
              </w:rPr>
              <w:t>熊彦红</w:t>
            </w:r>
            <w:r w:rsidRPr="00A67415">
              <w:rPr>
                <w:lang w:eastAsia="zh-Hans"/>
              </w:rPr>
              <w:t>，</w:t>
            </w:r>
            <w:r w:rsidRPr="00A67415">
              <w:rPr>
                <w:rFonts w:hint="eastAsia"/>
                <w:lang w:eastAsia="zh-Hans"/>
              </w:rPr>
              <w:t>李真</w:t>
            </w:r>
            <w:r w:rsidRPr="00A67415">
              <w:rPr>
                <w:lang w:eastAsia="zh-Hans"/>
              </w:rPr>
              <w:t>，</w:t>
            </w:r>
            <w:r w:rsidRPr="00A67415">
              <w:rPr>
                <w:rFonts w:hint="eastAsia"/>
                <w:lang w:eastAsia="zh-Hans"/>
              </w:rPr>
              <w:t>俞铖航</w:t>
            </w:r>
            <w:r w:rsidRPr="00A67415">
              <w:rPr>
                <w:lang w:eastAsia="zh-Hans"/>
              </w:rPr>
              <w:t>，</w:t>
            </w:r>
            <w:r w:rsidRPr="00A67415">
              <w:rPr>
                <w:rFonts w:hint="eastAsia"/>
                <w:lang w:eastAsia="zh-Hans"/>
              </w:rPr>
              <w:t>胡坤敏</w:t>
            </w:r>
            <w:r w:rsidRPr="00A67415">
              <w:rPr>
                <w:lang w:eastAsia="zh-Hans"/>
              </w:rPr>
              <w:t>，</w:t>
            </w:r>
            <w:r w:rsidRPr="00A67415">
              <w:rPr>
                <w:rFonts w:hint="eastAsia"/>
                <w:lang w:eastAsia="zh-Hans"/>
              </w:rPr>
              <w:t>郑彬</w:t>
            </w:r>
            <w:r w:rsidRPr="00A67415">
              <w:t xml:space="preserve">. </w:t>
            </w:r>
            <w:r w:rsidRPr="00A67415">
              <w:t>《血吸虫病控制和消除》</w:t>
            </w:r>
            <w:r w:rsidRPr="00A67415">
              <w:t>(GB15976-2015)</w:t>
            </w:r>
            <w:r w:rsidRPr="00A67415">
              <w:t>实施情况的跟踪评价</w:t>
            </w:r>
            <w:r w:rsidRPr="00A67415">
              <w:t xml:space="preserve">[J]. </w:t>
            </w:r>
            <w:r w:rsidRPr="00A67415">
              <w:t>中国病原生物学杂志</w:t>
            </w:r>
            <w:r w:rsidRPr="00A67415">
              <w:t>,2019,14(4):439-443,448.</w:t>
            </w:r>
            <w:r w:rsidRPr="00A67415">
              <w:rPr>
                <w:rFonts w:hint="eastAsia"/>
              </w:rPr>
              <w:t> </w:t>
            </w:r>
          </w:p>
          <w:p w14:paraId="093CE0F1" w14:textId="6B6126E2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5</w:t>
            </w:r>
            <w:r w:rsidRPr="00A67415">
              <w:rPr>
                <w:rFonts w:hint="eastAsia"/>
                <w:lang w:eastAsia="zh-Hans"/>
              </w:rPr>
              <w:t>）</w:t>
            </w:r>
            <w:r w:rsidRPr="00A67415">
              <w:rPr>
                <w:rFonts w:hint="eastAsia"/>
              </w:rPr>
              <w:t>李真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庞兴亚</w:t>
            </w:r>
            <w:r w:rsidRPr="00A67415">
              <w:rPr>
                <w:rFonts w:hint="eastAsia"/>
              </w:rPr>
              <w:t xml:space="preserve">. </w:t>
            </w:r>
            <w:proofErr w:type="gramStart"/>
            <w:r w:rsidRPr="00A67415">
              <w:rPr>
                <w:rFonts w:hint="eastAsia"/>
              </w:rPr>
              <w:t>疾控人员</w:t>
            </w:r>
            <w:proofErr w:type="gramEnd"/>
            <w:r w:rsidRPr="00A67415">
              <w:rPr>
                <w:rFonts w:hint="eastAsia"/>
              </w:rPr>
              <w:t>对</w:t>
            </w:r>
            <w:proofErr w:type="gramStart"/>
            <w:r w:rsidRPr="00A67415">
              <w:rPr>
                <w:rFonts w:hint="eastAsia"/>
              </w:rPr>
              <w:t>《丝虫病消除标准》知信行</w:t>
            </w:r>
            <w:proofErr w:type="gramEnd"/>
            <w:r w:rsidRPr="00A67415">
              <w:rPr>
                <w:rFonts w:hint="eastAsia"/>
              </w:rPr>
              <w:t>分析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中国卫生标准管理</w:t>
            </w:r>
            <w:r w:rsidRPr="00A67415">
              <w:rPr>
                <w:rFonts w:hint="eastAsia"/>
              </w:rPr>
              <w:t xml:space="preserve">,2019,10(14):1-4. </w:t>
            </w:r>
          </w:p>
          <w:p w14:paraId="7F8E3A50" w14:textId="772ECDBD" w:rsidR="00E319C1" w:rsidRPr="00A67415" w:rsidRDefault="00E319C1" w:rsidP="00E319C1">
            <w:r w:rsidRPr="00A67415">
              <w:rPr>
                <w:rFonts w:hint="eastAsia"/>
              </w:rPr>
              <w:t>2</w:t>
            </w:r>
            <w:r w:rsidRPr="00A67415">
              <w:t>6</w:t>
            </w:r>
            <w:r w:rsidRPr="00A67415">
              <w:rPr>
                <w:rFonts w:hint="eastAsia"/>
                <w:lang w:eastAsia="zh-Hans"/>
              </w:rPr>
              <w:t>）</w:t>
            </w:r>
            <w:r w:rsidRPr="00A67415">
              <w:rPr>
                <w:rFonts w:hint="eastAsia"/>
              </w:rPr>
              <w:t>臧炜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陈颖丹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朱慧慧</w:t>
            </w:r>
            <w:r w:rsidRPr="00A67415">
              <w:rPr>
                <w:rFonts w:hint="eastAsia"/>
              </w:rPr>
              <w:t>,</w:t>
            </w:r>
            <w:r w:rsidRPr="00A67415">
              <w:rPr>
                <w:rFonts w:hint="eastAsia"/>
              </w:rPr>
              <w:t>郑彬</w:t>
            </w:r>
            <w:r w:rsidRPr="00A67415">
              <w:t>,</w:t>
            </w:r>
            <w:r w:rsidRPr="00A67415">
              <w:rPr>
                <w:rFonts w:hint="eastAsia"/>
              </w:rPr>
              <w:t>周长海</w:t>
            </w:r>
            <w:r w:rsidRPr="00A67415">
              <w:rPr>
                <w:rFonts w:hint="eastAsia"/>
              </w:rPr>
              <w:t xml:space="preserve">. </w:t>
            </w:r>
            <w:r w:rsidRPr="00A67415">
              <w:rPr>
                <w:rFonts w:hint="eastAsia"/>
              </w:rPr>
              <w:t>《蛔虫病诊断》</w:t>
            </w:r>
            <w:r w:rsidRPr="00A67415">
              <w:rPr>
                <w:rFonts w:hint="eastAsia"/>
              </w:rPr>
              <w:t>(WS/565</w:t>
            </w:r>
            <w:r w:rsidRPr="00A67415">
              <w:rPr>
                <w:rFonts w:hint="eastAsia"/>
              </w:rPr>
              <w:t>–</w:t>
            </w:r>
            <w:r w:rsidRPr="00A67415">
              <w:rPr>
                <w:rFonts w:hint="eastAsia"/>
              </w:rPr>
              <w:t>2017)</w:t>
            </w:r>
            <w:r w:rsidRPr="00A67415">
              <w:rPr>
                <w:rFonts w:hint="eastAsia"/>
              </w:rPr>
              <w:t>解读</w:t>
            </w:r>
            <w:r w:rsidRPr="00A67415">
              <w:rPr>
                <w:rFonts w:hint="eastAsia"/>
              </w:rPr>
              <w:t xml:space="preserve">[J]. </w:t>
            </w:r>
            <w:r w:rsidRPr="00A67415">
              <w:rPr>
                <w:rFonts w:hint="eastAsia"/>
              </w:rPr>
              <w:t>中国血吸虫病防治杂志</w:t>
            </w:r>
            <w:r w:rsidRPr="00A67415">
              <w:rPr>
                <w:rFonts w:hint="eastAsia"/>
              </w:rPr>
              <w:t>,2019,31(2):207-209.</w:t>
            </w:r>
          </w:p>
          <w:p w14:paraId="0E601B2F" w14:textId="191BA3B6" w:rsidR="00E319C1" w:rsidRPr="00A67415" w:rsidRDefault="00EA3621" w:rsidP="00E319C1">
            <w:r w:rsidRPr="00A67415">
              <w:rPr>
                <w:rFonts w:hint="eastAsia"/>
              </w:rPr>
              <w:t>2</w:t>
            </w:r>
            <w:r w:rsidRPr="00A67415">
              <w:t>7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rPr>
                <w:rFonts w:hint="eastAsia"/>
              </w:rPr>
              <w:t>胡坤敏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陈韶红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  <w:lang w:eastAsia="zh-Hans"/>
              </w:rPr>
              <w:t>艾琳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并</w:t>
            </w:r>
            <w:proofErr w:type="gramStart"/>
            <w:r w:rsidR="00E319C1" w:rsidRPr="00A67415">
              <w:rPr>
                <w:rFonts w:hint="eastAsia"/>
              </w:rPr>
              <w:t>殖</w:t>
            </w:r>
            <w:proofErr w:type="gramEnd"/>
            <w:r w:rsidR="00E319C1" w:rsidRPr="00A67415">
              <w:rPr>
                <w:rFonts w:hint="eastAsia"/>
              </w:rPr>
              <w:t>吸虫</w:t>
            </w:r>
            <w:r w:rsidR="00E319C1" w:rsidRPr="00A67415">
              <w:rPr>
                <w:rFonts w:hint="eastAsia"/>
              </w:rPr>
              <w:t>DNA</w:t>
            </w:r>
            <w:r w:rsidR="00E319C1" w:rsidRPr="00A67415">
              <w:rPr>
                <w:rFonts w:hint="eastAsia"/>
              </w:rPr>
              <w:t>分类技术的研究进展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中国寄生虫学与寄生虫病杂志</w:t>
            </w:r>
            <w:r w:rsidR="00E319C1" w:rsidRPr="00A67415">
              <w:rPr>
                <w:rFonts w:hint="eastAsia"/>
              </w:rPr>
              <w:t>,2019,37(5):598-602.</w:t>
            </w:r>
          </w:p>
          <w:p w14:paraId="17FF80F7" w14:textId="0D84BFA4" w:rsidR="00E319C1" w:rsidRPr="00A67415" w:rsidRDefault="00EA3621" w:rsidP="00E319C1">
            <w:r w:rsidRPr="00A67415">
              <w:rPr>
                <w:rFonts w:hint="eastAsia"/>
              </w:rPr>
              <w:t>2</w:t>
            </w:r>
            <w:r w:rsidRPr="00A67415">
              <w:t>8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rPr>
                <w:rFonts w:hint="eastAsia"/>
              </w:rPr>
              <w:t>谢曙英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张晶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胡飞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许静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兰炜明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袁敏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杭春琴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林丹丹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《血吸虫病诊断标准》</w:t>
            </w:r>
            <w:r w:rsidR="00E319C1" w:rsidRPr="00A67415">
              <w:rPr>
                <w:rFonts w:hint="eastAsia"/>
              </w:rPr>
              <w:t>(WS261-2006)</w:t>
            </w:r>
            <w:r w:rsidR="00E319C1" w:rsidRPr="00A67415">
              <w:rPr>
                <w:rFonts w:hint="eastAsia"/>
              </w:rPr>
              <w:t>的实施评价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中国寄生虫学与寄生虫病杂志</w:t>
            </w:r>
            <w:r w:rsidR="00E319C1" w:rsidRPr="00A67415">
              <w:rPr>
                <w:rFonts w:hint="eastAsia"/>
              </w:rPr>
              <w:t xml:space="preserve">,2019,37(6):699-702,708. </w:t>
            </w:r>
          </w:p>
          <w:p w14:paraId="4003419F" w14:textId="49F88944" w:rsidR="00E319C1" w:rsidRPr="00A67415" w:rsidRDefault="00EA3621" w:rsidP="00E319C1">
            <w:r w:rsidRPr="00A67415">
              <w:rPr>
                <w:rFonts w:hint="eastAsia"/>
              </w:rPr>
              <w:t>2</w:t>
            </w:r>
            <w:r w:rsidRPr="00A67415">
              <w:t>9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rPr>
                <w:rFonts w:hint="eastAsia"/>
              </w:rPr>
              <w:t>熊彦红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《包虫病诊断标准》</w:t>
            </w:r>
            <w:r w:rsidR="00E319C1" w:rsidRPr="00A67415">
              <w:rPr>
                <w:rFonts w:hint="eastAsia"/>
              </w:rPr>
              <w:t>(WS257-2006)</w:t>
            </w:r>
            <w:r w:rsidR="00E319C1" w:rsidRPr="00A67415">
              <w:rPr>
                <w:rFonts w:hint="eastAsia"/>
              </w:rPr>
              <w:t>在四川省实施掌握情况的调查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中国卫生标准管理</w:t>
            </w:r>
            <w:r w:rsidR="00E319C1" w:rsidRPr="00A67415">
              <w:rPr>
                <w:rFonts w:hint="eastAsia"/>
              </w:rPr>
              <w:t xml:space="preserve">,2020,11(7):7-10. </w:t>
            </w:r>
          </w:p>
          <w:p w14:paraId="57F94BF3" w14:textId="01AB001A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0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rPr>
                <w:rFonts w:hint="eastAsia"/>
              </w:rPr>
              <w:t>胡坤敏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陈韶红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艾琳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  <w:lang w:eastAsia="zh-Hans"/>
              </w:rPr>
              <w:t>郑彬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豫皖闽浙</w:t>
            </w:r>
            <w:r w:rsidR="00E319C1" w:rsidRPr="00A67415">
              <w:rPr>
                <w:rFonts w:hint="eastAsia"/>
              </w:rPr>
              <w:t>4</w:t>
            </w:r>
            <w:r w:rsidR="00E319C1" w:rsidRPr="00A67415">
              <w:rPr>
                <w:rFonts w:hint="eastAsia"/>
              </w:rPr>
              <w:t>省溪蟹并</w:t>
            </w:r>
            <w:proofErr w:type="gramStart"/>
            <w:r w:rsidR="00E319C1" w:rsidRPr="00A67415">
              <w:rPr>
                <w:rFonts w:hint="eastAsia"/>
              </w:rPr>
              <w:t>殖</w:t>
            </w:r>
            <w:proofErr w:type="gramEnd"/>
            <w:r w:rsidR="00E319C1" w:rsidRPr="00A67415">
              <w:rPr>
                <w:rFonts w:hint="eastAsia"/>
              </w:rPr>
              <w:t>吸虫囊蚴核糖体</w:t>
            </w:r>
            <w:r w:rsidR="00E319C1" w:rsidRPr="00A67415">
              <w:rPr>
                <w:rFonts w:hint="eastAsia"/>
              </w:rPr>
              <w:t>ITS2</w:t>
            </w:r>
            <w:r w:rsidR="00E319C1" w:rsidRPr="00A67415">
              <w:rPr>
                <w:rFonts w:hint="eastAsia"/>
              </w:rPr>
              <w:t>和线粒体</w:t>
            </w:r>
            <w:r w:rsidR="00E319C1" w:rsidRPr="00A67415">
              <w:rPr>
                <w:rFonts w:hint="eastAsia"/>
              </w:rPr>
              <w:t>CO1</w:t>
            </w:r>
            <w:r w:rsidR="00E319C1" w:rsidRPr="00A67415">
              <w:rPr>
                <w:rFonts w:hint="eastAsia"/>
              </w:rPr>
              <w:t>基因序列分析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中国寄生虫学与寄生虫病杂志</w:t>
            </w:r>
            <w:r w:rsidR="00E319C1" w:rsidRPr="00A67415">
              <w:rPr>
                <w:rFonts w:hint="eastAsia"/>
              </w:rPr>
              <w:t xml:space="preserve">,2020,38(1):87-94. </w:t>
            </w:r>
          </w:p>
          <w:p w14:paraId="11E3854B" w14:textId="528F83B7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1</w:t>
            </w:r>
            <w:r w:rsidR="00E319C1" w:rsidRPr="00A67415">
              <w:t>）</w:t>
            </w:r>
            <w:r w:rsidR="00E319C1" w:rsidRPr="00A67415">
              <w:rPr>
                <w:rFonts w:hint="eastAsia"/>
              </w:rPr>
              <w:t>江莉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黄浦雁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吴寰宇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王真瑜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郭常义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我国疾病预防控制机构国家认证认可实验室寄生虫</w:t>
            </w:r>
            <w:r w:rsidR="00E319C1" w:rsidRPr="00A67415">
              <w:rPr>
                <w:rFonts w:hint="eastAsia"/>
              </w:rPr>
              <w:t>(</w:t>
            </w:r>
            <w:r w:rsidR="00E319C1" w:rsidRPr="00A67415">
              <w:rPr>
                <w:rFonts w:hint="eastAsia"/>
              </w:rPr>
              <w:t>病</w:t>
            </w:r>
            <w:r w:rsidR="00E319C1" w:rsidRPr="00A67415">
              <w:rPr>
                <w:rFonts w:hint="eastAsia"/>
              </w:rPr>
              <w:t>)</w:t>
            </w:r>
            <w:r w:rsidR="00E319C1" w:rsidRPr="00A67415">
              <w:rPr>
                <w:rFonts w:hint="eastAsia"/>
              </w:rPr>
              <w:t>检测能力的现状分析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中国寄生虫学与寄生虫病杂志</w:t>
            </w:r>
            <w:r w:rsidR="00E319C1" w:rsidRPr="00A67415">
              <w:rPr>
                <w:rFonts w:hint="eastAsia"/>
              </w:rPr>
              <w:t xml:space="preserve">,2020,38(2):224-233. </w:t>
            </w:r>
          </w:p>
          <w:p w14:paraId="607D43D1" w14:textId="37ADF68E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2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t>刘建秀</w:t>
            </w:r>
            <w:r w:rsidR="00E319C1" w:rsidRPr="00A67415">
              <w:t>,</w:t>
            </w:r>
            <w:r w:rsidR="00E319C1" w:rsidRPr="00A67415">
              <w:t>高春花</w:t>
            </w:r>
            <w:r w:rsidR="00E319C1" w:rsidRPr="00A67415">
              <w:t>,</w:t>
            </w:r>
            <w:r w:rsidR="00E319C1" w:rsidRPr="00A67415">
              <w:t>杨玥涛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 xml:space="preserve"> 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汪俊云</w:t>
            </w:r>
            <w:r w:rsidR="00E319C1" w:rsidRPr="00A67415">
              <w:t xml:space="preserve">. </w:t>
            </w:r>
            <w:r w:rsidR="00E319C1" w:rsidRPr="00A67415">
              <w:t>利什曼原虫</w:t>
            </w:r>
            <w:r w:rsidR="00E319C1" w:rsidRPr="00A67415">
              <w:t>K26</w:t>
            </w:r>
            <w:r w:rsidR="00E319C1" w:rsidRPr="00A67415">
              <w:t>序列应用于我国利什曼原虫分离株鉴定的价值分析</w:t>
            </w:r>
            <w:r w:rsidR="00E319C1" w:rsidRPr="00A67415">
              <w:t xml:space="preserve">[J]. </w:t>
            </w:r>
            <w:r w:rsidR="00E319C1" w:rsidRPr="00A67415">
              <w:t>中国寄生虫学与寄生虫病杂志</w:t>
            </w:r>
            <w:r w:rsidR="00E319C1" w:rsidRPr="00A67415">
              <w:t>,2020,38(2):181-187.</w:t>
            </w:r>
          </w:p>
          <w:p w14:paraId="409FA442" w14:textId="33EA0ED5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3</w:t>
            </w:r>
            <w:r w:rsidR="00E319C1" w:rsidRPr="00A67415">
              <w:t>）</w:t>
            </w:r>
            <w:r w:rsidR="00E319C1" w:rsidRPr="00A67415">
              <w:rPr>
                <w:rFonts w:hint="eastAsia"/>
              </w:rPr>
              <w:t>李真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我国国家级寄生虫病预防控制所在热带医学领域学术影响力及</w:t>
            </w:r>
            <w:r w:rsidR="00E319C1" w:rsidRPr="00A67415">
              <w:rPr>
                <w:rFonts w:hint="eastAsia"/>
              </w:rPr>
              <w:t>SWOT</w:t>
            </w:r>
            <w:r w:rsidR="00E319C1" w:rsidRPr="00A67415">
              <w:rPr>
                <w:rFonts w:hint="eastAsia"/>
              </w:rPr>
              <w:t>发展策略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中国热带医学</w:t>
            </w:r>
            <w:r w:rsidR="00E319C1" w:rsidRPr="00A67415">
              <w:rPr>
                <w:rFonts w:hint="eastAsia"/>
              </w:rPr>
              <w:t xml:space="preserve">,2020,20(6):589-594. </w:t>
            </w:r>
          </w:p>
          <w:p w14:paraId="476D5111" w14:textId="4E9EBC57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4</w:t>
            </w:r>
            <w:r w:rsidR="00E319C1" w:rsidRPr="00A67415">
              <w:t>）莫晓彤</w:t>
            </w:r>
            <w:r w:rsidR="00E319C1" w:rsidRPr="00A67415">
              <w:t>,</w:t>
            </w:r>
            <w:r w:rsidR="00E319C1" w:rsidRPr="00A67415">
              <w:t>夏尚</w:t>
            </w:r>
            <w:r w:rsidR="00E319C1" w:rsidRPr="00A67415">
              <w:t>,</w:t>
            </w:r>
            <w:r w:rsidR="00E319C1" w:rsidRPr="00A67415">
              <w:t>艾琳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胡坤敏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强焜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t xml:space="preserve">. </w:t>
            </w:r>
            <w:r w:rsidR="00E319C1" w:rsidRPr="00A67415">
              <w:t>疟疾风险及其影响因素的研究进展</w:t>
            </w:r>
            <w:r w:rsidR="00E319C1" w:rsidRPr="00A67415">
              <w:t xml:space="preserve">[J]. </w:t>
            </w:r>
            <w:r w:rsidR="00E319C1" w:rsidRPr="00A67415">
              <w:t>中国热带医学</w:t>
            </w:r>
            <w:r w:rsidR="00E319C1" w:rsidRPr="00A67415">
              <w:t>,2021,21(5):490-495.</w:t>
            </w:r>
            <w:r w:rsidR="00E319C1" w:rsidRPr="00A67415">
              <w:rPr>
                <w:rFonts w:hint="eastAsia"/>
              </w:rPr>
              <w:t> </w:t>
            </w:r>
          </w:p>
          <w:p w14:paraId="47CBD1E4" w14:textId="6DC408FD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5</w:t>
            </w:r>
            <w:r w:rsidR="00E319C1" w:rsidRPr="00A67415">
              <w:t>）熊彦红</w:t>
            </w:r>
            <w:r w:rsidR="00E319C1" w:rsidRPr="00A67415">
              <w:t>,</w:t>
            </w:r>
            <w:r w:rsidR="00E319C1" w:rsidRPr="00A67415">
              <w:t>许学年</w:t>
            </w:r>
            <w:r w:rsidR="00E319C1" w:rsidRPr="00A67415">
              <w:t>,</w:t>
            </w:r>
            <w:r w:rsidR="00E319C1" w:rsidRPr="00A67415">
              <w:t>郑彬</w:t>
            </w:r>
            <w:r w:rsidR="00E319C1" w:rsidRPr="00A67415">
              <w:t xml:space="preserve">. </w:t>
            </w:r>
            <w:r w:rsidR="00E319C1" w:rsidRPr="00A67415">
              <w:t>我国血吸虫病防治失效专利分析</w:t>
            </w:r>
            <w:r w:rsidR="00E319C1" w:rsidRPr="00A67415">
              <w:t xml:space="preserve">[J]. </w:t>
            </w:r>
            <w:r w:rsidR="00E319C1" w:rsidRPr="00A67415">
              <w:t>中国血吸虫病防治杂志</w:t>
            </w:r>
            <w:r w:rsidR="00E319C1" w:rsidRPr="00A67415">
              <w:t>,2021,33(3):301-304.</w:t>
            </w:r>
            <w:r w:rsidR="00E319C1" w:rsidRPr="00A67415">
              <w:rPr>
                <w:rFonts w:hint="eastAsia"/>
              </w:rPr>
              <w:t> </w:t>
            </w:r>
          </w:p>
          <w:p w14:paraId="713FF410" w14:textId="1BA406C4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6</w:t>
            </w:r>
            <w:r w:rsidR="00E319C1" w:rsidRPr="00A67415">
              <w:t>）</w:t>
            </w:r>
            <w:r w:rsidR="00E319C1" w:rsidRPr="00A67415">
              <w:rPr>
                <w:rFonts w:hint="eastAsia"/>
              </w:rPr>
              <w:t>莫晓彤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夏尚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艾琳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尹授钦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李希尚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在消除阶段我国疟疾风险评估指标体系研究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中国热带医学</w:t>
            </w:r>
            <w:r w:rsidR="00E319C1" w:rsidRPr="00A67415">
              <w:rPr>
                <w:rFonts w:hint="eastAsia"/>
              </w:rPr>
              <w:t>,2021,21(6):505-511.</w:t>
            </w:r>
          </w:p>
          <w:p w14:paraId="3D82FAA8" w14:textId="77BBF501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7</w:t>
            </w:r>
            <w:r w:rsidR="00E319C1" w:rsidRPr="00A67415">
              <w:t>）熊彦红</w:t>
            </w:r>
            <w:r w:rsidR="00E319C1" w:rsidRPr="00A67415">
              <w:t>,</w:t>
            </w:r>
            <w:r w:rsidR="00E319C1" w:rsidRPr="00A67415">
              <w:t>郑彬</w:t>
            </w:r>
            <w:r w:rsidR="00E319C1" w:rsidRPr="00A67415">
              <w:t xml:space="preserve">. </w:t>
            </w:r>
            <w:r w:rsidR="00E319C1" w:rsidRPr="00A67415">
              <w:t>中国棘球蚴病防治药物专利技术分析研究</w:t>
            </w:r>
            <w:r w:rsidR="00E319C1" w:rsidRPr="00A67415">
              <w:t xml:space="preserve">[J]. </w:t>
            </w:r>
            <w:r w:rsidR="00E319C1" w:rsidRPr="00A67415">
              <w:t>中国卫生标准管理</w:t>
            </w:r>
            <w:r w:rsidR="00E319C1" w:rsidRPr="00A67415">
              <w:t>,2021,12(9):5-9.</w:t>
            </w:r>
            <w:r w:rsidR="00E319C1" w:rsidRPr="00A67415">
              <w:rPr>
                <w:rFonts w:hint="eastAsia"/>
              </w:rPr>
              <w:t> </w:t>
            </w:r>
            <w:r w:rsidR="00E319C1" w:rsidRPr="00A67415">
              <w:t xml:space="preserve"> </w:t>
            </w:r>
          </w:p>
          <w:p w14:paraId="64D6C7C9" w14:textId="13663A44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8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t>熊彦红</w:t>
            </w:r>
            <w:r w:rsidR="00E319C1" w:rsidRPr="00A67415">
              <w:t>,</w:t>
            </w:r>
            <w:r w:rsidR="00E319C1" w:rsidRPr="00A67415">
              <w:t>郑彬</w:t>
            </w:r>
            <w:r w:rsidR="00E319C1" w:rsidRPr="00A67415">
              <w:t>,</w:t>
            </w:r>
            <w:r w:rsidR="00E319C1" w:rsidRPr="00A67415">
              <w:t>曹建平</w:t>
            </w:r>
            <w:r w:rsidR="00E319C1" w:rsidRPr="00A67415">
              <w:t xml:space="preserve">. </w:t>
            </w:r>
            <w:r w:rsidR="00E319C1" w:rsidRPr="00A67415">
              <w:t>寄生虫获得性感染病原实验室消毒方法的调查研究</w:t>
            </w:r>
            <w:r w:rsidR="00E319C1" w:rsidRPr="00A67415">
              <w:t xml:space="preserve">[J]. </w:t>
            </w:r>
            <w:r w:rsidR="00E319C1" w:rsidRPr="00A67415">
              <w:t>中国病原生物学杂志</w:t>
            </w:r>
            <w:r w:rsidR="00E319C1" w:rsidRPr="00A67415">
              <w:t>,2021,16(6):691-695.</w:t>
            </w:r>
            <w:r w:rsidR="00E319C1" w:rsidRPr="00A67415">
              <w:rPr>
                <w:rFonts w:hint="eastAsia"/>
              </w:rPr>
              <w:t> </w:t>
            </w:r>
          </w:p>
          <w:p w14:paraId="1EBB522C" w14:textId="7987A70C" w:rsidR="00E319C1" w:rsidRPr="00A67415" w:rsidRDefault="00EA3621" w:rsidP="00E319C1">
            <w:r w:rsidRPr="00A67415">
              <w:rPr>
                <w:rFonts w:hint="eastAsia"/>
              </w:rPr>
              <w:t>3</w:t>
            </w:r>
            <w:r w:rsidRPr="00A67415">
              <w:t>9</w:t>
            </w:r>
            <w:r w:rsidR="00E319C1" w:rsidRPr="00A67415">
              <w:rPr>
                <w:rFonts w:hint="eastAsia"/>
                <w:lang w:eastAsia="zh-Hans"/>
              </w:rPr>
              <w:t>）</w:t>
            </w:r>
            <w:r w:rsidR="00E319C1" w:rsidRPr="00A67415">
              <w:rPr>
                <w:rFonts w:hint="eastAsia"/>
              </w:rPr>
              <w:t>孙乃玲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余宁乐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周晓龙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姚玅洁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卢青青</w:t>
            </w:r>
            <w:r w:rsidR="00E319C1" w:rsidRPr="00A67415">
              <w:t>,</w:t>
            </w:r>
            <w:r w:rsidR="00E319C1" w:rsidRPr="00A67415">
              <w:rPr>
                <w:rFonts w:hint="eastAsia"/>
              </w:rPr>
              <w:t>雷苏文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国内外公共卫生领域标准化工作管</w:t>
            </w:r>
            <w:r w:rsidR="00E319C1" w:rsidRPr="00A67415">
              <w:rPr>
                <w:rFonts w:hint="eastAsia"/>
              </w:rPr>
              <w:lastRenderedPageBreak/>
              <w:t>理体制比较与思考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中华流行病学杂志</w:t>
            </w:r>
            <w:r w:rsidR="00E319C1" w:rsidRPr="00A67415">
              <w:rPr>
                <w:rFonts w:hint="eastAsia"/>
              </w:rPr>
              <w:t>,2021,42(5):928-934. </w:t>
            </w:r>
          </w:p>
          <w:p w14:paraId="134C27E5" w14:textId="16F7E945" w:rsidR="00E319C1" w:rsidRPr="00A67415" w:rsidRDefault="00EA3621" w:rsidP="00E319C1">
            <w:r w:rsidRPr="00A67415">
              <w:rPr>
                <w:rFonts w:hint="eastAsia"/>
              </w:rPr>
              <w:t>4</w:t>
            </w:r>
            <w:r w:rsidRPr="00A67415">
              <w:t>0</w:t>
            </w:r>
            <w:r w:rsidR="00E319C1" w:rsidRPr="00A67415">
              <w:t>）</w:t>
            </w:r>
            <w:r w:rsidR="00E319C1" w:rsidRPr="00A67415">
              <w:rPr>
                <w:rFonts w:hint="eastAsia"/>
              </w:rPr>
              <w:t>强焜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徐斌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胡薇</w:t>
            </w:r>
            <w:r w:rsidR="00E319C1" w:rsidRPr="00A67415">
              <w:rPr>
                <w:rFonts w:hint="eastAsia"/>
              </w:rPr>
              <w:t>,</w:t>
            </w:r>
            <w:r w:rsidR="00E319C1" w:rsidRPr="00A67415">
              <w:rPr>
                <w:rFonts w:hint="eastAsia"/>
              </w:rPr>
              <w:t>郑彬</w:t>
            </w:r>
            <w:r w:rsidR="00E319C1" w:rsidRPr="00A67415">
              <w:rPr>
                <w:rFonts w:hint="eastAsia"/>
              </w:rPr>
              <w:t xml:space="preserve">. </w:t>
            </w:r>
            <w:r w:rsidR="00E319C1" w:rsidRPr="00A67415">
              <w:rPr>
                <w:rFonts w:hint="eastAsia"/>
              </w:rPr>
              <w:t>等温扩增技术在疟原虫及巴贝虫检测中的应用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中国热带医学</w:t>
            </w:r>
            <w:r w:rsidR="00E319C1" w:rsidRPr="00A67415">
              <w:rPr>
                <w:rFonts w:hint="eastAsia"/>
              </w:rPr>
              <w:t>,2022,22(1):84-88.</w:t>
            </w:r>
          </w:p>
          <w:p w14:paraId="6BA341B9" w14:textId="6AB8CBEA" w:rsidR="00E319C1" w:rsidRPr="00A67415" w:rsidRDefault="00EA3621" w:rsidP="00E319C1">
            <w:r w:rsidRPr="00A67415">
              <w:rPr>
                <w:rFonts w:hint="eastAsia"/>
              </w:rPr>
              <w:t>4</w:t>
            </w:r>
            <w:r w:rsidRPr="00A67415">
              <w:t>1</w:t>
            </w:r>
            <w:r w:rsidR="00E319C1" w:rsidRPr="00A67415">
              <w:rPr>
                <w:rFonts w:hint="eastAsia"/>
              </w:rPr>
              <w:t>）李真，郑彬</w:t>
            </w:r>
            <w:r w:rsidR="00E319C1" w:rsidRPr="00A67415">
              <w:rPr>
                <w:rFonts w:hint="eastAsia"/>
              </w:rPr>
              <w:t>.</w:t>
            </w:r>
            <w:r w:rsidR="00E319C1" w:rsidRPr="00A67415">
              <w:t xml:space="preserve"> </w:t>
            </w:r>
            <w:r w:rsidR="00E319C1" w:rsidRPr="00A67415">
              <w:rPr>
                <w:rFonts w:hint="eastAsia"/>
              </w:rPr>
              <w:t>基于</w:t>
            </w:r>
            <w:r w:rsidR="00E319C1" w:rsidRPr="00A67415">
              <w:rPr>
                <w:rFonts w:hint="eastAsia"/>
              </w:rPr>
              <w:t>SCIE</w:t>
            </w:r>
            <w:r w:rsidR="00E319C1" w:rsidRPr="00A67415">
              <w:rPr>
                <w:rFonts w:hint="eastAsia"/>
              </w:rPr>
              <w:t>数据库分析</w:t>
            </w:r>
            <w:proofErr w:type="gramStart"/>
            <w:r w:rsidR="00E319C1" w:rsidRPr="00A67415">
              <w:rPr>
                <w:rFonts w:hint="eastAsia"/>
              </w:rPr>
              <w:t>中国疾控中心</w:t>
            </w:r>
            <w:proofErr w:type="gramEnd"/>
            <w:r w:rsidR="00E319C1" w:rsidRPr="00A67415">
              <w:rPr>
                <w:rFonts w:hint="eastAsia"/>
              </w:rPr>
              <w:t>寄生虫病预防控制所近</w:t>
            </w:r>
            <w:r w:rsidR="00E319C1" w:rsidRPr="00A67415">
              <w:rPr>
                <w:rFonts w:hint="eastAsia"/>
              </w:rPr>
              <w:t xml:space="preserve"> 5 </w:t>
            </w:r>
            <w:proofErr w:type="gramStart"/>
            <w:r w:rsidR="00E319C1" w:rsidRPr="00A67415">
              <w:rPr>
                <w:rFonts w:hint="eastAsia"/>
              </w:rPr>
              <w:t>年学术</w:t>
            </w:r>
            <w:proofErr w:type="gramEnd"/>
            <w:r w:rsidR="00E319C1" w:rsidRPr="00A67415">
              <w:rPr>
                <w:rFonts w:hint="eastAsia"/>
              </w:rPr>
              <w:t>影响力</w:t>
            </w:r>
            <w:r w:rsidR="00E319C1" w:rsidRPr="00A67415">
              <w:rPr>
                <w:rFonts w:hint="eastAsia"/>
              </w:rPr>
              <w:t xml:space="preserve">[J]. </w:t>
            </w:r>
            <w:r w:rsidR="00E319C1" w:rsidRPr="00A67415">
              <w:rPr>
                <w:rFonts w:hint="eastAsia"/>
              </w:rPr>
              <w:t>中国血吸虫病防治杂志</w:t>
            </w:r>
            <w:r w:rsidR="00E319C1" w:rsidRPr="00A67415">
              <w:rPr>
                <w:rFonts w:hint="eastAsia"/>
              </w:rPr>
              <w:t>,2017,29(2):235-240</w:t>
            </w:r>
          </w:p>
          <w:p w14:paraId="711D459F" w14:textId="13C8AF97" w:rsidR="00E319C1" w:rsidRPr="00A67415" w:rsidRDefault="00EA3621" w:rsidP="00E319C1">
            <w:r w:rsidRPr="00A67415">
              <w:rPr>
                <w:rFonts w:hint="eastAsia"/>
              </w:rPr>
              <w:t>4</w:t>
            </w:r>
            <w:r w:rsidRPr="00A67415">
              <w:t>2</w:t>
            </w:r>
            <w:r w:rsidR="00E319C1" w:rsidRPr="00A67415">
              <w:rPr>
                <w:rFonts w:hint="eastAsia"/>
              </w:rPr>
              <w:t>）熊彦红，郑彬</w:t>
            </w:r>
            <w:r w:rsidR="00E319C1" w:rsidRPr="00A67415">
              <w:t xml:space="preserve"> *</w:t>
            </w:r>
            <w:r w:rsidR="00E319C1" w:rsidRPr="00A67415">
              <w:t>，周晓农</w:t>
            </w:r>
            <w:r w:rsidR="00E319C1" w:rsidRPr="00A67415">
              <w:rPr>
                <w:rFonts w:hint="eastAsia"/>
              </w:rPr>
              <w:t>.</w:t>
            </w:r>
            <w:r w:rsidR="00E319C1" w:rsidRPr="00A67415">
              <w:t xml:space="preserve"> </w:t>
            </w:r>
            <w:r w:rsidR="00E319C1" w:rsidRPr="00A67415">
              <w:rPr>
                <w:rFonts w:hint="eastAsia"/>
              </w:rPr>
              <w:t>寄生虫病标准工作的</w:t>
            </w:r>
            <w:r w:rsidR="00E319C1" w:rsidRPr="00A67415">
              <w:rPr>
                <w:rFonts w:hint="eastAsia"/>
              </w:rPr>
              <w:t>SWOT</w:t>
            </w:r>
            <w:r w:rsidR="00E319C1" w:rsidRPr="00A67415">
              <w:rPr>
                <w:rFonts w:hint="eastAsia"/>
              </w:rPr>
              <w:t>分析，中国寄生虫学与寄生虫病杂志，</w:t>
            </w:r>
            <w:r w:rsidR="00E319C1" w:rsidRPr="00A67415">
              <w:rPr>
                <w:rFonts w:hint="eastAsia"/>
              </w:rPr>
              <w:t>2017</w:t>
            </w:r>
            <w:r w:rsidR="00E319C1" w:rsidRPr="00A67415">
              <w:rPr>
                <w:rFonts w:hint="eastAsia"/>
              </w:rPr>
              <w:t>，</w:t>
            </w:r>
            <w:r w:rsidR="00E319C1" w:rsidRPr="00A67415">
              <w:rPr>
                <w:rFonts w:hint="eastAsia"/>
              </w:rPr>
              <w:t>35</w:t>
            </w:r>
            <w:r w:rsidR="00E319C1" w:rsidRPr="00A67415">
              <w:rPr>
                <w:rFonts w:hint="eastAsia"/>
              </w:rPr>
              <w:t>（</w:t>
            </w:r>
            <w:r w:rsidR="00E319C1" w:rsidRPr="00A67415">
              <w:rPr>
                <w:rFonts w:hint="eastAsia"/>
              </w:rPr>
              <w:t>4</w:t>
            </w:r>
            <w:r w:rsidR="00E319C1" w:rsidRPr="00A67415">
              <w:rPr>
                <w:rFonts w:hint="eastAsia"/>
              </w:rPr>
              <w:t>）：</w:t>
            </w:r>
            <w:r w:rsidR="00E319C1" w:rsidRPr="00A67415">
              <w:rPr>
                <w:rFonts w:hint="eastAsia"/>
              </w:rPr>
              <w:t>339-341</w:t>
            </w:r>
          </w:p>
          <w:p w14:paraId="0B04E8DD" w14:textId="3295E048" w:rsidR="00E319C1" w:rsidRPr="00A67415" w:rsidRDefault="00EA3621" w:rsidP="00E319C1">
            <w:r w:rsidRPr="00A67415">
              <w:rPr>
                <w:rFonts w:hint="eastAsia"/>
              </w:rPr>
              <w:t>4</w:t>
            </w:r>
            <w:r w:rsidRPr="00A67415">
              <w:t>3</w:t>
            </w:r>
            <w:r w:rsidR="00E319C1" w:rsidRPr="00A67415">
              <w:rPr>
                <w:rFonts w:hint="eastAsia"/>
              </w:rPr>
              <w:t>）徐铁龙</w:t>
            </w:r>
            <w:r w:rsidR="00E319C1" w:rsidRPr="00A67415">
              <w:t>,</w:t>
            </w:r>
            <w:r w:rsidR="00E319C1" w:rsidRPr="00A67415">
              <w:t>张强，刘岚，赵明惠，廖芸，廖立新，王建军，郑彬</w:t>
            </w:r>
            <w:r w:rsidR="00E319C1" w:rsidRPr="00A67415">
              <w:rPr>
                <w:rFonts w:hint="eastAsia"/>
              </w:rPr>
              <w:t>.</w:t>
            </w:r>
            <w:r w:rsidR="00E319C1" w:rsidRPr="00A67415">
              <w:t xml:space="preserve"> </w:t>
            </w:r>
            <w:r w:rsidR="00E319C1" w:rsidRPr="00A67415">
              <w:rPr>
                <w:rFonts w:hint="eastAsia"/>
              </w:rPr>
              <w:t>南昌</w:t>
            </w:r>
            <w:proofErr w:type="gramStart"/>
            <w:r w:rsidR="00E319C1" w:rsidRPr="00A67415">
              <w:rPr>
                <w:rFonts w:hint="eastAsia"/>
              </w:rPr>
              <w:t>国境口岸中华</w:t>
            </w:r>
            <w:proofErr w:type="gramEnd"/>
            <w:r w:rsidR="00E319C1" w:rsidRPr="00A67415">
              <w:rPr>
                <w:rFonts w:hint="eastAsia"/>
              </w:rPr>
              <w:t>按蚊氟氯氰菊酯抗药性及其机制研究，中国血吸虫病防治杂志，</w:t>
            </w:r>
            <w:r w:rsidR="00E319C1" w:rsidRPr="00A67415">
              <w:rPr>
                <w:rFonts w:hint="eastAsia"/>
              </w:rPr>
              <w:t>2017</w:t>
            </w:r>
            <w:r w:rsidR="00E319C1" w:rsidRPr="00A67415">
              <w:rPr>
                <w:rFonts w:hint="eastAsia"/>
              </w:rPr>
              <w:t>，</w:t>
            </w:r>
            <w:r w:rsidR="00E319C1" w:rsidRPr="00A67415">
              <w:rPr>
                <w:rFonts w:hint="eastAsia"/>
              </w:rPr>
              <w:t>29</w:t>
            </w:r>
            <w:r w:rsidR="00E319C1" w:rsidRPr="00A67415">
              <w:rPr>
                <w:rFonts w:hint="eastAsia"/>
              </w:rPr>
              <w:t>（</w:t>
            </w:r>
            <w:r w:rsidR="00E319C1" w:rsidRPr="00A67415">
              <w:rPr>
                <w:rFonts w:hint="eastAsia"/>
              </w:rPr>
              <w:t>2</w:t>
            </w:r>
            <w:r w:rsidR="00E319C1" w:rsidRPr="00A67415">
              <w:rPr>
                <w:rFonts w:hint="eastAsia"/>
              </w:rPr>
              <w:t>）：</w:t>
            </w:r>
            <w:r w:rsidR="00E319C1" w:rsidRPr="00A67415">
              <w:rPr>
                <w:rFonts w:hint="eastAsia"/>
              </w:rPr>
              <w:t>146-149</w:t>
            </w:r>
          </w:p>
          <w:p w14:paraId="4950BCEC" w14:textId="410F96F0" w:rsidR="00A331D1" w:rsidRPr="00A67415" w:rsidRDefault="00A331D1" w:rsidP="008E1E95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396C8A05" w14:textId="77777777" w:rsidR="00A331D1" w:rsidRPr="00A67415" w:rsidRDefault="00A331D1" w:rsidP="00E319C1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13F7A4F5" w14:textId="77777777" w:rsidR="00A331D1" w:rsidRPr="00A67415" w:rsidRDefault="00000000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  <w:r w:rsidRPr="00A67415">
              <w:rPr>
                <w:rStyle w:val="a4"/>
                <w:rFonts w:ascii="黑体" w:eastAsia="黑体" w:hAnsi="宋体" w:cs="黑体"/>
              </w:rPr>
              <w:t>专利</w:t>
            </w:r>
          </w:p>
          <w:p w14:paraId="1E7FF4E4" w14:textId="77777777" w:rsidR="00A331D1" w:rsidRPr="00A67415" w:rsidRDefault="00000000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一种生物安全性高的捕蚊器</w:t>
            </w:r>
          </w:p>
          <w:p w14:paraId="2DE296E9" w14:textId="77777777" w:rsidR="00A331D1" w:rsidRPr="00A67415" w:rsidRDefault="00000000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用于区分鉴定卫氏并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殖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吸虫囊蚴和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斯式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并殖吸虫囊蚴的试剂盒和使用方法</w:t>
            </w:r>
          </w:p>
          <w:p w14:paraId="68C43871" w14:textId="77777777" w:rsidR="00A331D1" w:rsidRPr="00A67415" w:rsidRDefault="00000000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一种用于鉴定三平正并</w:t>
            </w:r>
            <w:proofErr w:type="gramStart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殖</w:t>
            </w:r>
            <w:proofErr w:type="gramEnd"/>
            <w:r w:rsidRPr="00A67415">
              <w:rPr>
                <w:rFonts w:ascii="宋体" w:eastAsia="宋体" w:hAnsi="宋体" w:cs="宋体" w:hint="eastAsia"/>
                <w:sz w:val="20"/>
                <w:szCs w:val="20"/>
              </w:rPr>
              <w:t>吸虫的试剂盒及使用方法</w:t>
            </w:r>
          </w:p>
          <w:p w14:paraId="4AB6320C" w14:textId="77777777" w:rsidR="00A331D1" w:rsidRPr="00A67415" w:rsidRDefault="00A331D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</w:p>
          <w:p w14:paraId="4AAADEE2" w14:textId="77777777" w:rsidR="00A331D1" w:rsidRPr="00A67415" w:rsidRDefault="00A331D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</w:p>
          <w:p w14:paraId="18356CDB" w14:textId="77777777" w:rsidR="00A331D1" w:rsidRPr="00A67415" w:rsidRDefault="00A331D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</w:p>
          <w:p w14:paraId="549DBE7C" w14:textId="77777777" w:rsidR="00A331D1" w:rsidRPr="00A67415" w:rsidRDefault="00A331D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sz w:val="16"/>
                <w:szCs w:val="16"/>
              </w:rPr>
            </w:pPr>
          </w:p>
          <w:p w14:paraId="42A18C57" w14:textId="77777777" w:rsidR="00A331D1" w:rsidRDefault="00A331D1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525961E2" w14:textId="77777777" w:rsidR="00A331D1" w:rsidRDefault="00A331D1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A331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2555"/>
      </w:tblGrid>
      <w:tr w:rsidR="00E316C5" w14:paraId="6E6A39FD" w14:textId="77777777" w:rsidTr="00A06FF7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C56467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A99FF5" w14:textId="77777777" w:rsidR="00E316C5" w:rsidRDefault="00E316C5" w:rsidP="00A06FF7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noProof/>
                <w:color w:val="2E74B5"/>
                <w:sz w:val="28"/>
                <w:szCs w:val="28"/>
              </w:rPr>
              <w:drawing>
                <wp:inline distT="0" distB="0" distL="0" distR="0" wp14:anchorId="63EBC7A9" wp14:editId="6757984D">
                  <wp:extent cx="1314450" cy="1688465"/>
                  <wp:effectExtent l="0" t="0" r="6350" b="13335"/>
                  <wp:docPr id="1" name="图片 1" descr="微笑的女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笑的女人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48" cy="170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6C5" w14:paraId="534F5608" w14:textId="77777777" w:rsidTr="00A06FF7">
        <w:trPr>
          <w:jc w:val="center"/>
        </w:trPr>
        <w:tc>
          <w:tcPr>
            <w:tcW w:w="3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3FA3C1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  <w:lang w:eastAsia="zh-Hans"/>
              </w:rPr>
              <w:t>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ame: </w:t>
            </w:r>
            <w:r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Zheng Bin</w:t>
            </w:r>
          </w:p>
          <w:p w14:paraId="307A2544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Gender: </w:t>
            </w:r>
            <w:r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Female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  </w:t>
            </w:r>
          </w:p>
          <w:p w14:paraId="58F468CF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Date of birth: </w:t>
            </w:r>
            <w:r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June, 1972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     </w:t>
            </w:r>
          </w:p>
          <w:p w14:paraId="3365B580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Degree: </w:t>
            </w:r>
            <w:r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Doctor of Medicine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     </w:t>
            </w:r>
          </w:p>
          <w:p w14:paraId="5FF0C358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Title: </w:t>
            </w:r>
            <w:r>
              <w:rPr>
                <w:rFonts w:ascii="Times New Roman" w:eastAsia="宋体" w:hAnsi="Times New Roman"/>
                <w:color w:val="333333"/>
                <w:sz w:val="20"/>
                <w:szCs w:val="20"/>
              </w:rPr>
              <w:t>Research Fellow, Doctoral tutor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  </w:t>
            </w:r>
          </w:p>
          <w:p w14:paraId="3282EAA0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Email: 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0"/>
                <w:szCs w:val="20"/>
              </w:rPr>
              <w:t xml:space="preserve">zhengbin@nipd.chinacdc.cn 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       </w:t>
            </w:r>
          </w:p>
          <w:p w14:paraId="636FC5ED" w14:textId="77777777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Address: </w:t>
            </w:r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0"/>
                <w:szCs w:val="20"/>
              </w:rPr>
              <w:t xml:space="preserve">207 Ruijin Er </w:t>
            </w:r>
            <w:proofErr w:type="gramStart"/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0"/>
                <w:szCs w:val="20"/>
              </w:rPr>
              <w:t>Road,  Shanghai</w:t>
            </w:r>
            <w:proofErr w:type="gramEnd"/>
            <w:r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0"/>
                <w:szCs w:val="20"/>
              </w:rPr>
              <w:t>, China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           </w:t>
            </w:r>
          </w:p>
          <w:p w14:paraId="52091214" w14:textId="6026F16D" w:rsidR="00E316C5" w:rsidRDefault="00E316C5" w:rsidP="00A06FF7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076235" w14:textId="77777777" w:rsidR="00E316C5" w:rsidRDefault="00E316C5" w:rsidP="00A06FF7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E316C5" w14:paraId="2C6C80B2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A4556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E316C5" w14:paraId="421FA407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91FC50" w14:textId="77777777" w:rsidR="00E316C5" w:rsidRDefault="00E316C5" w:rsidP="00A06FF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September, 1990-July, 1995 Undergraduate, Department of Preventive Medicine, Bethune Medical   University;</w:t>
            </w:r>
          </w:p>
          <w:p w14:paraId="5089661F" w14:textId="77777777" w:rsidR="00E316C5" w:rsidRPr="00395388" w:rsidRDefault="00E316C5" w:rsidP="00A06FF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September, 2000-July, 2005 Postgraduate in Epidemiology and Health Statistics, Chinese Center for Disease Control and Prevention.</w:t>
            </w:r>
          </w:p>
        </w:tc>
      </w:tr>
      <w:tr w:rsidR="00E316C5" w14:paraId="24571AD5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E4888B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E316C5" w14:paraId="4C18A772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AD2B28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July, 1995-August, 2000: Nutritionist, Shijiazhuang People's Hospital, Hebei Province;</w:t>
            </w:r>
          </w:p>
          <w:p w14:paraId="5A5D65D6" w14:textId="77777777" w:rsidR="00E316C5" w:rsidRDefault="00E316C5" w:rsidP="00A06FF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July, 2005-Present: Research Fellow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lang w:eastAsia="zh-Hans"/>
              </w:rPr>
              <w:t>in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Disease Control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National Institute of Parasitic Diseases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, ,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 xml:space="preserve"> Chinese Center for Disease Control and Prevention.</w:t>
            </w:r>
          </w:p>
        </w:tc>
      </w:tr>
      <w:tr w:rsidR="00E316C5" w14:paraId="72CE7901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DC9F0C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E316C5" w14:paraId="5EFB4663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051FE9" w14:textId="77777777" w:rsidR="00E316C5" w:rsidRDefault="00E316C5" w:rsidP="00A06FF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Member of the National Health Standards Board's Professional Committee on Standards for Parasitic Diseases;</w:t>
            </w:r>
          </w:p>
          <w:p w14:paraId="3DA613EC" w14:textId="77777777" w:rsidR="00E316C5" w:rsidRDefault="00E316C5" w:rsidP="00A06FF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mber and Secretary General of Shanghai Parasite Society;</w:t>
            </w:r>
          </w:p>
          <w:p w14:paraId="27571C54" w14:textId="77777777" w:rsidR="00E316C5" w:rsidRDefault="00E316C5" w:rsidP="00A06FF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Member of Biological Resources Research and Utilization Branch of Chinese Preventive Medicine Association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;</w:t>
            </w:r>
          </w:p>
          <w:p w14:paraId="53E682F4" w14:textId="77777777" w:rsidR="00E316C5" w:rsidRDefault="00E316C5" w:rsidP="00A06FF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Member of Standardization Working Committee of Chinese Preventive Medicine Association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;</w:t>
            </w:r>
          </w:p>
          <w:p w14:paraId="4D3AAC92" w14:textId="77777777" w:rsidR="00E316C5" w:rsidRPr="00395388" w:rsidRDefault="00E316C5" w:rsidP="00A06FF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Member of Biological Germplasm and Experimental Materials Expert Group of SAC/TC486.</w:t>
            </w:r>
          </w:p>
        </w:tc>
      </w:tr>
      <w:tr w:rsidR="00E316C5" w14:paraId="62655FE6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C82CA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</w:rPr>
              <w:t>Research Direction/Main Research Content</w:t>
            </w:r>
          </w:p>
        </w:tc>
      </w:tr>
      <w:tr w:rsidR="00E316C5" w14:paraId="55AACFD1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1CEFF7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Major and research direction: </w:t>
            </w:r>
          </w:p>
          <w:p w14:paraId="7F2EC8C5" w14:textId="77777777" w:rsidR="00E316C5" w:rsidRDefault="00E316C5" w:rsidP="00A06FF7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>Molecular epidemiology: including the transmission mechanism of important parasitic diseases, traceability research and establishment of rapid molecular detection technology for parasitic diseases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in the field; </w:t>
            </w:r>
          </w:p>
          <w:p w14:paraId="40D918F0" w14:textId="77777777" w:rsidR="00E316C5" w:rsidRDefault="00E316C5" w:rsidP="00A06FF7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Health policy research: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includ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ing parasites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isease industry standard system,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  <w:lang w:eastAsia="zh-Hans"/>
              </w:rPr>
              <w:t>c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>over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ing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 parasitic disease industry standard system, formulation and revision, as well as follow-up evaluation method research and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field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 evaluation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14:paraId="639E9444" w14:textId="77777777" w:rsidR="00E316C5" w:rsidRPr="00395388" w:rsidRDefault="00E316C5" w:rsidP="00A06FF7">
            <w:pPr>
              <w:pStyle w:val="a3"/>
              <w:widowControl/>
              <w:numPr>
                <w:ilvl w:val="0"/>
                <w:numId w:val="1"/>
              </w:numPr>
              <w:spacing w:before="46" w:beforeAutospacing="0" w:afterAutospacing="0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Parasitic B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>iosafety: focu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  <w:shd w:val="clear" w:color="auto" w:fill="FFFFFF"/>
              </w:rPr>
              <w:t>sing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  <w:shd w:val="clear" w:color="auto" w:fill="FFFFFF"/>
              </w:rPr>
              <w:t xml:space="preserve"> on biosafety issues related to parasite conservation and experimental research.</w:t>
            </w:r>
          </w:p>
        </w:tc>
      </w:tr>
      <w:tr w:rsidR="00E316C5" w14:paraId="56CF5F27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F359F9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Projects</w:t>
            </w:r>
          </w:p>
        </w:tc>
      </w:tr>
      <w:tr w:rsidR="00E316C5" w14:paraId="59D45F93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822FC2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Time: 2015.01-2017.12            Name: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The transformation and application of parasitic disease and tropical disease prevention and control technology   </w:t>
            </w:r>
          </w:p>
          <w:p w14:paraId="596F287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Serial number: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GWIV-29   </w:t>
            </w: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     Source: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 </w:t>
            </w: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Shanghai's three-year action plan</w:t>
            </w:r>
          </w:p>
          <w:p w14:paraId="186FB11A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  <w:p w14:paraId="0FE9E67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Time: 2016.01-2017.12            Name: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Parasite disease prevention and control team</w:t>
            </w:r>
          </w:p>
          <w:p w14:paraId="1B3A7F81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Serial number: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GWTD2015S06      </w:t>
            </w: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Source: Shanghai's three-year action plan</w:t>
            </w:r>
          </w:p>
          <w:p w14:paraId="2E3A3468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  <w:p w14:paraId="09F94AA2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Time: 2018.01-2020.12             Name: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The establishment of important parasite standardization identification technology and reference library   </w:t>
            </w:r>
          </w:p>
          <w:p w14:paraId="3BB0DBF4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 xml:space="preserve">Serial number: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2018ZX10734404-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004</w:t>
            </w: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  Source</w:t>
            </w:r>
            <w:proofErr w:type="gramEnd"/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  <w:t> 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National science and technology major special projects</w:t>
            </w:r>
          </w:p>
          <w:p w14:paraId="0AF2F4D6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5A77D60" w14:textId="77777777" w:rsidR="00E316C5" w:rsidRDefault="00E316C5" w:rsidP="00A06FF7">
            <w:pPr>
              <w:widowControl/>
              <w:jc w:val="lef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Time: 2021.04-2022.03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    N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ame: "Nucleic acid identification method for Entamoeba histolytica</w:t>
            </w:r>
          </w:p>
          <w:p w14:paraId="2581983B" w14:textId="77777777" w:rsidR="00E316C5" w:rsidRDefault="00E316C5" w:rsidP="00A06FF7">
            <w:pPr>
              <w:widowControl/>
              <w:jc w:val="left"/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detection" group standard development</w:t>
            </w:r>
          </w:p>
          <w:p w14:paraId="77B9C66E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ource: Shanghai Association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f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or Science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nd Technology</w:t>
            </w:r>
          </w:p>
          <w:p w14:paraId="2CFE503D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33590BC1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Time: 2020.02-2022.12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    Name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: Shanghai Three-Year Action Plan for Public Health System Construction (2020-2022) Key Discipline Construction: Parasites and Vector Control</w:t>
            </w:r>
          </w:p>
          <w:p w14:paraId="7A24AB8C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Serial number: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GW5-10.1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    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Source: </w:t>
            </w:r>
            <w:r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  <w:t>Shanghai's three-year action plan</w:t>
            </w:r>
          </w:p>
          <w:p w14:paraId="6BD62227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14:paraId="10E91B98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Times New Roman" w:eastAsia="微软雅黑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E316C5" w14:paraId="56099BB4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635D9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</w:rPr>
              <w:t xml:space="preserve">Main </w:t>
            </w: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  <w:lang w:eastAsia="zh-Hans"/>
              </w:rPr>
              <w:t>A</w:t>
            </w: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</w:rPr>
              <w:t xml:space="preserve">cademic </w:t>
            </w: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  <w:lang w:eastAsia="zh-Hans"/>
              </w:rPr>
              <w:t>A</w:t>
            </w:r>
            <w:r>
              <w:rPr>
                <w:rStyle w:val="a4"/>
                <w:rFonts w:ascii="Times New Roman" w:eastAsia="微软雅黑" w:hAnsi="Times New Roman" w:hint="eastAsia"/>
                <w:color w:val="2E74B5"/>
                <w:sz w:val="28"/>
                <w:szCs w:val="28"/>
              </w:rPr>
              <w:t>chievements</w:t>
            </w:r>
          </w:p>
        </w:tc>
      </w:tr>
      <w:tr w:rsidR="00E316C5" w14:paraId="55879E9F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A73749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Times New Roman" w:eastAsia="宋体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333333"/>
                <w:sz w:val="20"/>
                <w:szCs w:val="20"/>
              </w:rPr>
              <w:t>Journal Articles</w:t>
            </w:r>
          </w:p>
          <w:p w14:paraId="2F00BEC4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Times New Roman Regular" w:eastAsia="宋体" w:hAnsi="Times New Roman Regular" w:cs="Times New Roman Regular"/>
                <w:b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bCs/>
                <w:color w:val="333333"/>
                <w:sz w:val="20"/>
                <w:szCs w:val="20"/>
              </w:rPr>
              <w:t>1</w:t>
            </w:r>
            <w:r>
              <w:rPr>
                <w:rFonts w:ascii="Times New Roman Regular" w:eastAsia="宋体" w:hAnsi="Times New Roman Regular" w:cs="Times New Roman Regular"/>
                <w:bCs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Antivirus effectiveness of ivermectin on dengue virus type 2 in Aedes albopictus[J].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PLoS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Negl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 Trop Dis.2018,12(11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):e</w:t>
            </w:r>
            <w:proofErr w:type="gram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0006934.</w:t>
            </w:r>
          </w:p>
          <w:p w14:paraId="4AA33779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Contribution to the echinococcosis control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programme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 in China by NIPD-CTDR[J]. Adv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Parasitol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. 2020,110:107-144.</w:t>
            </w:r>
          </w:p>
          <w:p w14:paraId="729407BA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China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’</w:t>
            </w:r>
            <w:proofErr w:type="gram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s practice to prevent and control COVID-19 in the context of large population movement[J]. Infect Dis Poverty.2020,9(1):115.</w:t>
            </w:r>
          </w:p>
          <w:p w14:paraId="33F9648E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From parasitic disease control to global health: New orientation of the National Institute of Parasitic Diseases, China CDC[J]. Acta Trop. 2020,201:105219.</w:t>
            </w:r>
          </w:p>
          <w:p w14:paraId="01936A57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5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Prevalence and Characterization of Cryptosporidium Species and Genotypes in Four Farmed Deer Species in the Northeast of China[J]. Front Vet Sci.2020,7:430.</w:t>
            </w:r>
          </w:p>
          <w:p w14:paraId="0F633B6A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6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Development of miRNA-Based Approaches to Explore the Interruption of Mosquito-Borne Disease Transmission[J]. Front Cell Infect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Microbiol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. 2021,11:665444.</w:t>
            </w:r>
          </w:p>
          <w:p w14:paraId="6CEB00A3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7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Epidemiological survey of human echinococcosis in east Gansu, China[J]. Sci Rep.2021,11(1):6373. </w:t>
            </w:r>
          </w:p>
          <w:p w14:paraId="0E845C39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lastRenderedPageBreak/>
              <w:t>8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Genetic Diversity and Natural Selection of Plasmodium vivax Duffy Binding Protein-II From China-Myanmar Border of Yunnan Province, China[J]. Front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Microbiol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. 2021,12:758061.</w:t>
            </w:r>
          </w:p>
          <w:p w14:paraId="06D2C144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9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Patented technologies for schistosomiasis control and prevention filed by Chinese applicants[J]. Infect Dis Poverty.2021,10(1):84.</w:t>
            </w:r>
          </w:p>
          <w:p w14:paraId="5E4CF6EA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10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Tropical Medicine in China: Bibliometric Analysis Based on Web of Science (2010-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2019)[</w:t>
            </w:r>
            <w:proofErr w:type="gram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J]. J Trop Med.2021,2021:4267230.</w:t>
            </w:r>
          </w:p>
          <w:p w14:paraId="49A9451A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11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）</w:t>
            </w: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Label-Free Quantitative Proteomic Analysis of Three Strains of Viscerotropic Leishmania Isolated from Patients with Different Epidemiological Types of Visceral Leishmaniasis in China[J]. Acta Parasitol.2021,66(4):1366-1386.</w:t>
            </w:r>
          </w:p>
          <w:p w14:paraId="7DCCC4F7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12) China’s practice to prevent and control COVID-19 in   the context of large population movement. Infectious   Diseases of Poverty 9.1(2020).</w:t>
            </w:r>
          </w:p>
          <w:p w14:paraId="33AD45B8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13) Tracking evaluation on implementation of Criteria for Control and Elimination of Malaria (GB 26345-2010) in Yunnan Province[J]. Chin J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Schisto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 xml:space="preserve"> Control, 2018, 30(3): 339-342.</w:t>
            </w:r>
          </w:p>
          <w:p w14:paraId="195885C7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14) Trends in the changes in DENV 2 loads with rearing time in Aedes albopictus[J].</w:t>
            </w:r>
          </w:p>
          <w:p w14:paraId="7410E647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color w:val="333333"/>
                <w:sz w:val="20"/>
                <w:szCs w:val="20"/>
              </w:rPr>
              <w:t>Journal of Pathogen biology, 2018, 13(6): 605-608.</w:t>
            </w:r>
          </w:p>
          <w:p w14:paraId="475F1A78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15) Sequence analysis of ribosomal ITS2 gene and mitochondrial CO1 gene </w:t>
            </w:r>
            <w:proofErr w:type="gramStart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of  </w:t>
            </w:r>
            <w:proofErr w:type="spellStart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Paragonimus</w:t>
            </w:r>
            <w:proofErr w:type="spellEnd"/>
            <w:proofErr w:type="gramEnd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metacercariae</w:t>
            </w:r>
            <w:proofErr w:type="spellEnd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 from freshwater crabs in Henan, Anhui, Fujian and Zhejiang provinces, China[J]. CHINESE JOURNAL OF PARASITOLOGY AND PARASITIC DISEASES, 2020, 38(1): 87-94.</w:t>
            </w:r>
          </w:p>
          <w:p w14:paraId="26873DFE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16) Evaluation of the value of K26 sequence applied in identification of Leishmania isolates in China[J]. CHINESE JOURNAL OF PARASITOLOGY AND PARASITIC DISEASES, 2020, 38(2): 181-187.</w:t>
            </w:r>
          </w:p>
          <w:p w14:paraId="2D620F4B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17) Study on a framework for risk assessment of imported malaria in China during malaria elimination [J]. China Tropical Medicine, 2021, 21(6): 505-511.</w:t>
            </w:r>
          </w:p>
          <w:p w14:paraId="25F177CE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18)  Application of isothermal amplification technology in the detection of Plasmodium and babesia [J]. China Tropical Medicine, 2022, 22(1): 84-88. </w:t>
            </w:r>
          </w:p>
          <w:p w14:paraId="3B8DDF38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</w:pPr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19) Study on cyfluthrin resistance and its mechanisms of Anopheles sinensis in Nanchang </w:t>
            </w:r>
            <w:proofErr w:type="spellStart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frontierport</w:t>
            </w:r>
            <w:proofErr w:type="spellEnd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[J]. Chin J </w:t>
            </w:r>
            <w:proofErr w:type="spellStart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>Schisto</w:t>
            </w:r>
            <w:proofErr w:type="spellEnd"/>
            <w:r>
              <w:rPr>
                <w:rFonts w:ascii="Times New Roman Regular" w:eastAsia="微软雅黑" w:hAnsi="Times New Roman Regular" w:cs="Times New Roman Regular"/>
                <w:color w:val="333333"/>
                <w:sz w:val="20"/>
                <w:szCs w:val="20"/>
              </w:rPr>
              <w:t xml:space="preserve"> Control, 2017, 29(2): 146-149.</w:t>
            </w:r>
          </w:p>
          <w:p w14:paraId="4CB948D3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B2BAC8D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E316C5" w14:paraId="16451E94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DD2E46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Patents</w:t>
            </w:r>
          </w:p>
        </w:tc>
      </w:tr>
      <w:tr w:rsidR="00E316C5" w14:paraId="0F344946" w14:textId="77777777" w:rsidTr="00A06F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B2E3DC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A biosecurity mosquito catcher;</w:t>
            </w:r>
          </w:p>
          <w:p w14:paraId="0DDC75CC" w14:textId="77777777" w:rsidR="00E316C5" w:rsidRDefault="00E316C5" w:rsidP="00A06FF7">
            <w:pPr>
              <w:pStyle w:val="a3"/>
              <w:widowControl/>
              <w:spacing w:beforeAutospacing="0" w:afterAutospacing="0" w:line="280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 xml:space="preserve">A kit and method for the distinguishing and identification of </w:t>
            </w:r>
            <w:proofErr w:type="spellStart"/>
            <w:proofErr w:type="gramStart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P.westermani</w:t>
            </w:r>
            <w:proofErr w:type="spellEnd"/>
            <w:proofErr w:type="gramEnd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 xml:space="preserve"> and P. </w:t>
            </w:r>
            <w:proofErr w:type="spellStart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skrjabini</w:t>
            </w:r>
            <w:proofErr w:type="spellEnd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.;</w:t>
            </w:r>
          </w:p>
          <w:p w14:paraId="5D9FC4C9" w14:textId="77777777" w:rsidR="00E316C5" w:rsidRDefault="00E316C5" w:rsidP="00A06FF7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 xml:space="preserve">A kit and method for the identification of </w:t>
            </w:r>
            <w:proofErr w:type="spellStart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Euparagonimus</w:t>
            </w:r>
            <w:proofErr w:type="spellEnd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cenocopiosus</w:t>
            </w:r>
            <w:proofErr w:type="spellEnd"/>
            <w:r>
              <w:rPr>
                <w:rStyle w:val="a5"/>
                <w:rFonts w:ascii="Times New Roman" w:eastAsia="微软雅黑" w:hAnsi="Times New Roman"/>
                <w:i w:val="0"/>
                <w:color w:val="333333"/>
                <w:sz w:val="20"/>
                <w:szCs w:val="20"/>
              </w:rPr>
              <w:t>.</w:t>
            </w:r>
          </w:p>
          <w:p w14:paraId="554D3D44" w14:textId="77777777" w:rsidR="00E316C5" w:rsidRDefault="00E316C5" w:rsidP="00A06FF7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4296A1D6" w14:textId="77777777" w:rsidR="00A331D1" w:rsidRPr="00E316C5" w:rsidRDefault="00A331D1"/>
    <w:sectPr w:rsidR="00A331D1" w:rsidRPr="00E3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58E4" w14:textId="77777777" w:rsidR="001B3E73" w:rsidRDefault="001B3E73" w:rsidP="00DC1F27">
      <w:r>
        <w:separator/>
      </w:r>
    </w:p>
  </w:endnote>
  <w:endnote w:type="continuationSeparator" w:id="0">
    <w:p w14:paraId="69B5296A" w14:textId="77777777" w:rsidR="001B3E73" w:rsidRDefault="001B3E73" w:rsidP="00DC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6511" w14:textId="77777777" w:rsidR="001B3E73" w:rsidRDefault="001B3E73" w:rsidP="00DC1F27">
      <w:r>
        <w:separator/>
      </w:r>
    </w:p>
  </w:footnote>
  <w:footnote w:type="continuationSeparator" w:id="0">
    <w:p w14:paraId="10BD9089" w14:textId="77777777" w:rsidR="001B3E73" w:rsidRDefault="001B3E73" w:rsidP="00DC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5E8C8"/>
    <w:multiLevelType w:val="singleLevel"/>
    <w:tmpl w:val="62E5E8C8"/>
    <w:lvl w:ilvl="0">
      <w:start w:val="1"/>
      <w:numFmt w:val="decimal"/>
      <w:suff w:val="space"/>
      <w:lvlText w:val="%1."/>
      <w:lvlJc w:val="left"/>
    </w:lvl>
  </w:abstractNum>
  <w:num w:numId="1" w16cid:durableId="64554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mZmFkNmFmNjgzZWE1NDM5NDgwMjcyYzk3MDQ1NGYifQ=="/>
  </w:docVars>
  <w:rsids>
    <w:rsidRoot w:val="36A14165"/>
    <w:rsid w:val="000516E5"/>
    <w:rsid w:val="0007229D"/>
    <w:rsid w:val="001B3E73"/>
    <w:rsid w:val="00543D85"/>
    <w:rsid w:val="00804B9C"/>
    <w:rsid w:val="008C588B"/>
    <w:rsid w:val="008E1E95"/>
    <w:rsid w:val="00990185"/>
    <w:rsid w:val="009B31CA"/>
    <w:rsid w:val="00A331D1"/>
    <w:rsid w:val="00A40A7E"/>
    <w:rsid w:val="00A67415"/>
    <w:rsid w:val="00AF7442"/>
    <w:rsid w:val="00B650CB"/>
    <w:rsid w:val="00C1431D"/>
    <w:rsid w:val="00C61D8F"/>
    <w:rsid w:val="00D769F5"/>
    <w:rsid w:val="00DC1F27"/>
    <w:rsid w:val="00E316C5"/>
    <w:rsid w:val="00E319C1"/>
    <w:rsid w:val="00EA3621"/>
    <w:rsid w:val="00F271E0"/>
    <w:rsid w:val="00F369A7"/>
    <w:rsid w:val="00F50A17"/>
    <w:rsid w:val="00FB427B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31971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EAB38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35336"/>
  <w15:docId w15:val="{123534B6-D4D4-4C27-9E09-DF0338F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DC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C1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C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C1F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2214</Words>
  <Characters>9370</Characters>
  <Application>Microsoft Office Word</Application>
  <DocSecurity>0</DocSecurity>
  <Lines>195</Lines>
  <Paragraphs>89</Paragraphs>
  <ScaleCrop>false</ScaleCrop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14</cp:revision>
  <dcterms:created xsi:type="dcterms:W3CDTF">2021-08-30T08:22:00Z</dcterms:created>
  <dcterms:modified xsi:type="dcterms:W3CDTF">2025-05-16T07:20:00Z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EFB9EB2DC4AA4653ABEC7B71CD70EB26</vt:lpwstr>
  </property>
</Properties>
</file>