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094C2">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中国疾病预防控制中心寄生虫病预防控制所（国家热带病研究中心）国家寄生虫资源库提升建设项目初步设计和投资概算报告编制服务项目询价文件</w:t>
      </w:r>
    </w:p>
    <w:p w14:paraId="7A8CE48A">
      <w:pPr>
        <w:spacing w:line="360" w:lineRule="auto"/>
        <w:ind w:firstLine="480" w:firstLineChars="200"/>
        <w:rPr>
          <w:rFonts w:hint="eastAsia"/>
          <w:sz w:val="24"/>
          <w:szCs w:val="24"/>
        </w:rPr>
      </w:pPr>
    </w:p>
    <w:p w14:paraId="1C69E9E8">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14:paraId="16EECDAE">
      <w:pPr>
        <w:pStyle w:val="12"/>
        <w:spacing w:line="360" w:lineRule="auto"/>
        <w:ind w:left="420" w:leftChars="200" w:firstLine="0" w:firstLineChars="0"/>
        <w:rPr>
          <w:b/>
          <w:sz w:val="24"/>
          <w:szCs w:val="24"/>
        </w:rPr>
      </w:pPr>
      <w:r>
        <w:rPr>
          <w:rFonts w:hint="eastAsia"/>
          <w:b/>
          <w:sz w:val="24"/>
          <w:szCs w:val="24"/>
        </w:rPr>
        <w:t>一、项目概况</w:t>
      </w:r>
    </w:p>
    <w:p w14:paraId="0B51EE6B">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中国疾病预防控制中心寄生虫病预防控制所（国家热带病研究中心）国家寄生虫资源库提升建设项目初步设计和投资概算报告编制服务项目。</w:t>
      </w:r>
    </w:p>
    <w:p w14:paraId="303F4878">
      <w:pPr>
        <w:spacing w:line="570" w:lineRule="exact"/>
        <w:ind w:firstLine="480" w:firstLineChars="200"/>
        <w:rPr>
          <w:rFonts w:ascii="宋体" w:hAnsi="宋体"/>
          <w:bCs/>
          <w:sz w:val="24"/>
        </w:rPr>
      </w:pPr>
      <w:r>
        <w:rPr>
          <w:rFonts w:hint="eastAsia" w:ascii="宋体" w:hAnsi="宋体"/>
          <w:bCs/>
          <w:sz w:val="24"/>
        </w:rPr>
        <w:t>2.采购编号：JYSXJ2025006</w:t>
      </w:r>
      <w:r>
        <w:rPr>
          <w:rFonts w:hint="eastAsia"/>
          <w:sz w:val="24"/>
          <w:szCs w:val="24"/>
        </w:rPr>
        <w:t>。</w:t>
      </w:r>
    </w:p>
    <w:p w14:paraId="0D35BAB0">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lang w:val="en-US" w:eastAsia="zh-CN"/>
        </w:rPr>
        <w:t>9</w:t>
      </w:r>
      <w:r>
        <w:rPr>
          <w:rFonts w:hint="eastAsia" w:ascii="宋体" w:hAnsi="宋体"/>
          <w:bCs/>
          <w:sz w:val="24"/>
        </w:rPr>
        <w:t>万元。</w:t>
      </w:r>
    </w:p>
    <w:p w14:paraId="5968B0CD">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360" w:lineRule="auto"/>
        <w:ind w:firstLine="482"/>
        <w:rPr>
          <w:b/>
          <w:bCs/>
          <w:sz w:val="24"/>
          <w:szCs w:val="24"/>
        </w:rPr>
      </w:pPr>
      <w:r>
        <w:rPr>
          <w:rFonts w:hint="eastAsia"/>
          <w:b/>
          <w:bCs/>
          <w:sz w:val="24"/>
          <w:szCs w:val="24"/>
        </w:rPr>
        <w:t>二、供应商资格要求</w:t>
      </w:r>
    </w:p>
    <w:p w14:paraId="7469D7E0">
      <w:pPr>
        <w:pStyle w:val="12"/>
        <w:numPr>
          <w:ilvl w:val="0"/>
          <w:numId w:val="1"/>
        </w:numPr>
        <w:spacing w:line="360" w:lineRule="auto"/>
        <w:ind w:firstLine="480"/>
        <w:rPr>
          <w:sz w:val="24"/>
          <w:szCs w:val="24"/>
        </w:rPr>
      </w:pPr>
      <w:r>
        <w:rPr>
          <w:rFonts w:hint="eastAsia"/>
          <w:sz w:val="24"/>
          <w:szCs w:val="24"/>
        </w:rPr>
        <w:t>具有独立承担民事责任的能力。</w:t>
      </w:r>
    </w:p>
    <w:p w14:paraId="482930F8">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360" w:lineRule="auto"/>
        <w:ind w:firstLine="480"/>
        <w:rPr>
          <w:sz w:val="24"/>
          <w:szCs w:val="24"/>
        </w:rPr>
      </w:pPr>
      <w:r>
        <w:rPr>
          <w:rFonts w:hint="eastAsia"/>
          <w:sz w:val="24"/>
          <w:szCs w:val="24"/>
        </w:rPr>
        <w:t>4. 具有履行合同所必需的设备和专业技术能力。</w:t>
      </w:r>
    </w:p>
    <w:p w14:paraId="7493FFFF">
      <w:pPr>
        <w:pStyle w:val="22"/>
        <w:spacing w:line="360" w:lineRule="auto"/>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360" w:lineRule="auto"/>
        <w:ind w:firstLine="482"/>
        <w:rPr>
          <w:b/>
          <w:sz w:val="24"/>
          <w:szCs w:val="24"/>
        </w:rPr>
      </w:pPr>
      <w:r>
        <w:rPr>
          <w:rFonts w:hint="eastAsia"/>
          <w:b/>
          <w:sz w:val="24"/>
          <w:szCs w:val="24"/>
        </w:rPr>
        <w:t>三、响应文件要求</w:t>
      </w:r>
    </w:p>
    <w:p w14:paraId="5E59FAFF">
      <w:pPr>
        <w:pStyle w:val="16"/>
        <w:spacing w:line="360" w:lineRule="auto"/>
        <w:ind w:firstLine="480" w:firstLineChars="200"/>
        <w:rPr>
          <w:rFonts w:ascii="宋体" w:hAnsi="宋体"/>
          <w:szCs w:val="24"/>
        </w:rPr>
      </w:pPr>
      <w:r>
        <w:rPr>
          <w:rFonts w:hint="eastAsia" w:ascii="宋体" w:hAnsi="宋体"/>
          <w:szCs w:val="24"/>
        </w:rPr>
        <w:t>1. 文件内容，需包括下列内容：</w:t>
      </w:r>
    </w:p>
    <w:p w14:paraId="768D0AD1">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360" w:lineRule="auto"/>
        <w:ind w:firstLine="480" w:firstLineChars="200"/>
        <w:rPr>
          <w:rFonts w:ascii="宋体" w:hAnsi="宋体"/>
          <w:bCs/>
          <w:szCs w:val="24"/>
        </w:rPr>
      </w:pPr>
      <w:r>
        <w:rPr>
          <w:rFonts w:hint="eastAsia" w:ascii="宋体" w:hAnsi="宋体"/>
          <w:bCs/>
          <w:szCs w:val="24"/>
        </w:rPr>
        <w:t>2. 相关要求</w:t>
      </w:r>
    </w:p>
    <w:p w14:paraId="5CB16FE5">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360" w:lineRule="auto"/>
        <w:ind w:firstLine="480" w:firstLineChars="200"/>
        <w:rPr>
          <w:sz w:val="24"/>
          <w:szCs w:val="24"/>
        </w:rPr>
      </w:pPr>
      <w:r>
        <w:rPr>
          <w:rFonts w:hint="eastAsia"/>
          <w:sz w:val="24"/>
          <w:szCs w:val="24"/>
        </w:rPr>
        <w:t>（5）本项目只接受一次报价。</w:t>
      </w:r>
    </w:p>
    <w:p w14:paraId="61B16FB2">
      <w:pPr>
        <w:spacing w:line="360" w:lineRule="auto"/>
        <w:ind w:firstLine="482" w:firstLineChars="200"/>
        <w:rPr>
          <w:b/>
          <w:sz w:val="24"/>
          <w:szCs w:val="24"/>
        </w:rPr>
      </w:pPr>
      <w:r>
        <w:rPr>
          <w:rFonts w:hint="eastAsia"/>
          <w:b/>
          <w:sz w:val="24"/>
          <w:szCs w:val="24"/>
        </w:rPr>
        <w:t>四、文件递交时间及地点</w:t>
      </w:r>
    </w:p>
    <w:p w14:paraId="6E6ED524">
      <w:pPr>
        <w:tabs>
          <w:tab w:val="left" w:pos="900"/>
        </w:tabs>
        <w:snapToGrid w:val="0"/>
        <w:spacing w:line="360" w:lineRule="auto"/>
        <w:ind w:firstLine="477" w:firstLineChars="199"/>
        <w:rPr>
          <w:rFonts w:ascii="宋体" w:hAnsi="宋体"/>
          <w:sz w:val="24"/>
        </w:rPr>
      </w:pPr>
      <w:r>
        <w:rPr>
          <w:rFonts w:hint="eastAsia" w:ascii="宋体" w:hAnsi="宋体"/>
          <w:sz w:val="24"/>
          <w:szCs w:val="24"/>
        </w:rPr>
        <w:t>有意参加的合格供应商请于2025年8月25日11:00前</w:t>
      </w:r>
      <w:r>
        <w:rPr>
          <w:rFonts w:hint="eastAsia" w:ascii="宋体" w:hAnsi="宋体"/>
          <w:sz w:val="24"/>
          <w:szCs w:val="24"/>
          <w:lang w:val="en-US" w:eastAsia="zh-CN"/>
        </w:rPr>
        <w:t>将</w:t>
      </w:r>
      <w:r>
        <w:rPr>
          <w:rFonts w:hint="eastAsia" w:ascii="宋体" w:hAnsi="宋体"/>
          <w:sz w:val="24"/>
          <w:szCs w:val="24"/>
        </w:rPr>
        <w:t>响应文件递交到上海市黄浦区瑞金二路207号一号楼</w:t>
      </w:r>
      <w:r>
        <w:rPr>
          <w:rFonts w:hint="eastAsia" w:ascii="宋体" w:hAnsi="宋体"/>
          <w:sz w:val="24"/>
          <w:szCs w:val="24"/>
          <w:lang w:val="en-US" w:eastAsia="zh-CN"/>
        </w:rPr>
        <w:t>109</w:t>
      </w:r>
      <w:r>
        <w:rPr>
          <w:rFonts w:hint="eastAsia" w:ascii="宋体" w:hAnsi="宋体"/>
          <w:sz w:val="24"/>
          <w:szCs w:val="24"/>
        </w:rPr>
        <w:t>室，逾期递交采购方将不予接收。</w:t>
      </w:r>
    </w:p>
    <w:p w14:paraId="36F7744C">
      <w:pPr>
        <w:spacing w:line="360" w:lineRule="auto"/>
        <w:ind w:firstLine="482" w:firstLineChars="200"/>
        <w:rPr>
          <w:b/>
          <w:sz w:val="24"/>
          <w:szCs w:val="24"/>
        </w:rPr>
      </w:pPr>
      <w:r>
        <w:rPr>
          <w:rFonts w:hint="eastAsia"/>
          <w:b/>
          <w:sz w:val="24"/>
          <w:szCs w:val="24"/>
        </w:rPr>
        <w:t>五、评审时间、地点</w:t>
      </w:r>
    </w:p>
    <w:p w14:paraId="208C76E1">
      <w:pPr>
        <w:spacing w:line="360" w:lineRule="auto"/>
        <w:ind w:firstLine="480" w:firstLineChars="200"/>
        <w:rPr>
          <w:sz w:val="24"/>
          <w:szCs w:val="24"/>
        </w:rPr>
      </w:pPr>
      <w:r>
        <w:rPr>
          <w:rFonts w:hint="eastAsia"/>
          <w:sz w:val="24"/>
          <w:szCs w:val="24"/>
        </w:rPr>
        <w:t>时间：</w:t>
      </w:r>
      <w:r>
        <w:rPr>
          <w:rFonts w:hint="eastAsia" w:ascii="Times New Roman" w:hAnsi="Times New Roman"/>
          <w:color w:val="auto"/>
          <w:sz w:val="24"/>
          <w:szCs w:val="24"/>
        </w:rPr>
        <w:t>2025年8月26日13:30</w:t>
      </w:r>
      <w:r>
        <w:rPr>
          <w:rFonts w:hint="eastAsia"/>
          <w:sz w:val="24"/>
          <w:szCs w:val="24"/>
        </w:rPr>
        <w:t>（北京时间）。</w:t>
      </w:r>
    </w:p>
    <w:p w14:paraId="362F1D63">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360" w:lineRule="auto"/>
        <w:ind w:firstLine="482" w:firstLineChars="200"/>
        <w:rPr>
          <w:b/>
          <w:sz w:val="24"/>
          <w:szCs w:val="24"/>
        </w:rPr>
      </w:pPr>
      <w:r>
        <w:rPr>
          <w:rFonts w:hint="eastAsia"/>
          <w:b/>
          <w:sz w:val="24"/>
          <w:szCs w:val="24"/>
        </w:rPr>
        <w:t>六、采购方联系方式</w:t>
      </w:r>
    </w:p>
    <w:p w14:paraId="00CF4232">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ED850A6">
      <w:pPr>
        <w:spacing w:line="360" w:lineRule="auto"/>
        <w:ind w:firstLine="480" w:firstLineChars="200"/>
        <w:rPr>
          <w:sz w:val="24"/>
          <w:szCs w:val="24"/>
        </w:rPr>
      </w:pPr>
      <w:r>
        <w:rPr>
          <w:rFonts w:hint="eastAsia"/>
          <w:sz w:val="24"/>
          <w:szCs w:val="24"/>
        </w:rPr>
        <w:t>地址：上海市黄浦区瑞金二路207号。</w:t>
      </w:r>
    </w:p>
    <w:p w14:paraId="176B2DDA">
      <w:pPr>
        <w:spacing w:line="360" w:lineRule="auto"/>
        <w:ind w:firstLine="480" w:firstLineChars="200"/>
        <w:rPr>
          <w:sz w:val="24"/>
          <w:szCs w:val="24"/>
        </w:rPr>
      </w:pPr>
      <w:r>
        <w:rPr>
          <w:rFonts w:hint="eastAsia"/>
          <w:sz w:val="24"/>
          <w:szCs w:val="24"/>
        </w:rPr>
        <w:t>联系人：</w:t>
      </w:r>
      <w:r>
        <w:rPr>
          <w:rFonts w:hint="eastAsia"/>
          <w:sz w:val="24"/>
          <w:szCs w:val="24"/>
          <w:lang w:eastAsia="zh-CN"/>
        </w:rPr>
        <w:t>陈</w:t>
      </w:r>
      <w:r>
        <w:rPr>
          <w:rFonts w:hint="eastAsia"/>
          <w:sz w:val="24"/>
          <w:szCs w:val="24"/>
        </w:rPr>
        <w:t>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360" w:lineRule="auto"/>
        <w:ind w:firstLine="482"/>
        <w:rPr>
          <w:b/>
          <w:bCs/>
          <w:sz w:val="24"/>
          <w:szCs w:val="24"/>
        </w:rPr>
      </w:pPr>
      <w:r>
        <w:rPr>
          <w:rFonts w:hint="eastAsia"/>
          <w:b/>
          <w:bCs/>
          <w:sz w:val="24"/>
          <w:szCs w:val="24"/>
        </w:rPr>
        <w:t>七、相关附件（供参考）</w:t>
      </w:r>
    </w:p>
    <w:p w14:paraId="01E4E3D3">
      <w:pPr>
        <w:pStyle w:val="12"/>
        <w:spacing w:line="360" w:lineRule="auto"/>
        <w:ind w:firstLine="482"/>
        <w:rPr>
          <w:b/>
          <w:bCs/>
          <w:sz w:val="24"/>
          <w:szCs w:val="24"/>
        </w:rPr>
      </w:pPr>
    </w:p>
    <w:p w14:paraId="6F3F0893">
      <w:pPr>
        <w:pStyle w:val="12"/>
        <w:spacing w:line="360" w:lineRule="auto"/>
        <w:ind w:firstLine="482"/>
        <w:rPr>
          <w:b/>
          <w:bCs/>
          <w:sz w:val="24"/>
          <w:szCs w:val="24"/>
        </w:rPr>
      </w:pPr>
    </w:p>
    <w:p w14:paraId="44DFEF4A">
      <w:pPr>
        <w:pStyle w:val="12"/>
        <w:spacing w:line="360" w:lineRule="auto"/>
        <w:ind w:firstLine="482"/>
        <w:rPr>
          <w:b/>
          <w:bCs/>
          <w:sz w:val="24"/>
          <w:szCs w:val="24"/>
        </w:rPr>
      </w:pPr>
    </w:p>
    <w:p w14:paraId="6AA3EDC7">
      <w:pPr>
        <w:pStyle w:val="12"/>
        <w:spacing w:line="360" w:lineRule="auto"/>
        <w:ind w:firstLine="482"/>
        <w:rPr>
          <w:b/>
          <w:bCs/>
          <w:sz w:val="24"/>
          <w:szCs w:val="24"/>
        </w:rPr>
      </w:pPr>
    </w:p>
    <w:p w14:paraId="3B0B8393">
      <w:pPr>
        <w:pStyle w:val="12"/>
        <w:spacing w:line="360" w:lineRule="auto"/>
        <w:ind w:firstLine="482"/>
        <w:rPr>
          <w:b/>
          <w:bCs/>
          <w:sz w:val="24"/>
          <w:szCs w:val="24"/>
        </w:rPr>
      </w:pPr>
    </w:p>
    <w:p w14:paraId="4531C39A">
      <w:pPr>
        <w:pStyle w:val="12"/>
        <w:spacing w:line="360" w:lineRule="auto"/>
        <w:ind w:firstLine="482"/>
        <w:rPr>
          <w:b/>
          <w:bCs/>
          <w:sz w:val="24"/>
          <w:szCs w:val="24"/>
        </w:rPr>
      </w:pPr>
    </w:p>
    <w:p w14:paraId="2FB8A266">
      <w:pPr>
        <w:pStyle w:val="12"/>
        <w:spacing w:line="360" w:lineRule="auto"/>
        <w:ind w:firstLine="482"/>
        <w:rPr>
          <w:b/>
          <w:bCs/>
          <w:sz w:val="24"/>
          <w:szCs w:val="24"/>
        </w:rPr>
      </w:pPr>
    </w:p>
    <w:p w14:paraId="0BD90F07">
      <w:pPr>
        <w:pStyle w:val="12"/>
        <w:spacing w:line="360" w:lineRule="auto"/>
        <w:ind w:firstLine="482"/>
        <w:rPr>
          <w:b/>
          <w:bCs/>
          <w:sz w:val="24"/>
          <w:szCs w:val="24"/>
        </w:rPr>
      </w:pPr>
    </w:p>
    <w:p w14:paraId="5831AC0E">
      <w:pPr>
        <w:pStyle w:val="12"/>
        <w:spacing w:line="360" w:lineRule="auto"/>
        <w:ind w:firstLine="482"/>
        <w:rPr>
          <w:b/>
          <w:bCs/>
          <w:sz w:val="24"/>
          <w:szCs w:val="24"/>
        </w:rPr>
      </w:pPr>
    </w:p>
    <w:p w14:paraId="466F22AF">
      <w:pPr>
        <w:pStyle w:val="12"/>
        <w:spacing w:line="360" w:lineRule="auto"/>
        <w:ind w:firstLine="482"/>
        <w:rPr>
          <w:b/>
          <w:bCs/>
          <w:sz w:val="24"/>
          <w:szCs w:val="24"/>
        </w:rPr>
      </w:pPr>
    </w:p>
    <w:p w14:paraId="59D15DA5">
      <w:pPr>
        <w:pStyle w:val="12"/>
        <w:spacing w:line="360" w:lineRule="auto"/>
        <w:ind w:firstLine="482"/>
        <w:rPr>
          <w:b/>
          <w:bCs/>
          <w:sz w:val="24"/>
          <w:szCs w:val="24"/>
        </w:rPr>
      </w:pPr>
    </w:p>
    <w:p w14:paraId="1F80EAC0">
      <w:pPr>
        <w:pStyle w:val="12"/>
        <w:spacing w:line="360" w:lineRule="auto"/>
        <w:ind w:firstLine="482"/>
        <w:rPr>
          <w:b/>
          <w:bCs/>
          <w:sz w:val="24"/>
          <w:szCs w:val="24"/>
        </w:rPr>
      </w:pPr>
    </w:p>
    <w:p w14:paraId="3312387D">
      <w:pPr>
        <w:pStyle w:val="12"/>
        <w:spacing w:line="360" w:lineRule="auto"/>
        <w:ind w:firstLine="482"/>
        <w:rPr>
          <w:b/>
          <w:bCs/>
          <w:sz w:val="24"/>
          <w:szCs w:val="24"/>
        </w:rPr>
      </w:pPr>
    </w:p>
    <w:p w14:paraId="473A90F1">
      <w:pPr>
        <w:pStyle w:val="12"/>
        <w:spacing w:line="360" w:lineRule="auto"/>
        <w:ind w:firstLine="482"/>
        <w:rPr>
          <w:b/>
          <w:bCs/>
          <w:sz w:val="24"/>
          <w:szCs w:val="24"/>
        </w:rPr>
      </w:pPr>
    </w:p>
    <w:p w14:paraId="483A360E">
      <w:pPr>
        <w:pStyle w:val="12"/>
        <w:spacing w:line="360" w:lineRule="auto"/>
        <w:ind w:firstLine="482"/>
        <w:rPr>
          <w:b/>
          <w:bCs/>
          <w:sz w:val="24"/>
          <w:szCs w:val="24"/>
        </w:rPr>
      </w:pPr>
    </w:p>
    <w:p w14:paraId="5C8F30F8">
      <w:pPr>
        <w:pStyle w:val="12"/>
        <w:spacing w:line="360" w:lineRule="auto"/>
        <w:ind w:firstLine="482"/>
        <w:rPr>
          <w:b/>
          <w:bCs/>
          <w:sz w:val="24"/>
          <w:szCs w:val="24"/>
        </w:rPr>
      </w:pPr>
    </w:p>
    <w:p w14:paraId="1D69C478">
      <w:pPr>
        <w:pStyle w:val="12"/>
        <w:spacing w:line="360" w:lineRule="auto"/>
        <w:ind w:firstLine="482"/>
        <w:rPr>
          <w:b/>
          <w:bCs/>
          <w:sz w:val="24"/>
          <w:szCs w:val="24"/>
        </w:rPr>
      </w:pPr>
    </w:p>
    <w:p w14:paraId="2AB6B032">
      <w:pPr>
        <w:pStyle w:val="12"/>
        <w:spacing w:line="360" w:lineRule="auto"/>
        <w:ind w:firstLine="482"/>
        <w:rPr>
          <w:b/>
          <w:bCs/>
          <w:sz w:val="24"/>
          <w:szCs w:val="24"/>
        </w:rPr>
      </w:pPr>
    </w:p>
    <w:p w14:paraId="4F803A85">
      <w:pPr>
        <w:pStyle w:val="12"/>
        <w:spacing w:line="360" w:lineRule="auto"/>
        <w:ind w:firstLine="482"/>
        <w:rPr>
          <w:b/>
          <w:bCs/>
          <w:sz w:val="24"/>
          <w:szCs w:val="24"/>
        </w:rPr>
      </w:pPr>
    </w:p>
    <w:p w14:paraId="5F620100">
      <w:pPr>
        <w:pStyle w:val="12"/>
        <w:spacing w:line="360" w:lineRule="auto"/>
        <w:ind w:firstLine="482"/>
        <w:rPr>
          <w:b/>
          <w:bCs/>
          <w:sz w:val="24"/>
          <w:szCs w:val="24"/>
        </w:rPr>
      </w:pPr>
    </w:p>
    <w:p w14:paraId="03B58763">
      <w:pPr>
        <w:pStyle w:val="12"/>
        <w:spacing w:line="360" w:lineRule="auto"/>
        <w:ind w:firstLine="482"/>
        <w:rPr>
          <w:b/>
          <w:bCs/>
          <w:sz w:val="24"/>
          <w:szCs w:val="24"/>
        </w:rPr>
      </w:pP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73FDC43F">
      <w:pPr>
        <w:adjustRightInd/>
        <w:spacing w:line="480" w:lineRule="exact"/>
        <w:ind w:firstLine="482" w:firstLineChars="200"/>
        <w:rPr>
          <w:rFonts w:hint="eastAsia" w:hAnsi="宋体" w:cs="宋体"/>
          <w:b w:val="0"/>
          <w:bCs w:val="0"/>
          <w:color w:val="000000"/>
          <w:sz w:val="24"/>
          <w:szCs w:val="24"/>
        </w:rPr>
      </w:pPr>
      <w:r>
        <w:rPr>
          <w:rFonts w:hint="eastAsia" w:hAnsi="宋体" w:cs="宋体"/>
          <w:b/>
          <w:bCs/>
          <w:color w:val="000000"/>
          <w:sz w:val="24"/>
          <w:szCs w:val="24"/>
        </w:rPr>
        <w:t>一、服务项目名称：</w:t>
      </w:r>
      <w:r>
        <w:rPr>
          <w:rFonts w:hint="eastAsia" w:hAnsi="宋体" w:cs="宋体"/>
          <w:b w:val="0"/>
          <w:bCs w:val="0"/>
          <w:color w:val="000000"/>
          <w:sz w:val="24"/>
          <w:szCs w:val="24"/>
        </w:rPr>
        <w:t>中国疾病预防控制中心寄生虫病预防控制所（国家热带病研究中心）国家寄生虫资源库提升建设项目初步设计和投资概算报告编制服务项目</w:t>
      </w:r>
      <w:bookmarkStart w:id="0" w:name="_GoBack"/>
      <w:bookmarkEnd w:id="0"/>
      <w:r>
        <w:rPr>
          <w:rFonts w:hint="eastAsia" w:hAnsi="宋体" w:cs="宋体"/>
          <w:b w:val="0"/>
          <w:bCs w:val="0"/>
          <w:color w:val="000000"/>
          <w:sz w:val="24"/>
          <w:szCs w:val="24"/>
        </w:rPr>
        <w:t>。</w:t>
      </w:r>
    </w:p>
    <w:p w14:paraId="1D34AFFC">
      <w:pPr>
        <w:adjustRightInd/>
        <w:spacing w:line="480" w:lineRule="exact"/>
        <w:ind w:firstLine="482" w:firstLineChars="200"/>
        <w:rPr>
          <w:rFonts w:hint="eastAsia" w:hAnsi="宋体" w:cs="宋体"/>
          <w:b w:val="0"/>
          <w:bCs w:val="0"/>
          <w:color w:val="000000"/>
          <w:sz w:val="24"/>
          <w:szCs w:val="24"/>
        </w:rPr>
      </w:pPr>
      <w:r>
        <w:rPr>
          <w:rFonts w:hint="eastAsia" w:hAnsi="宋体" w:cs="宋体"/>
          <w:b/>
          <w:bCs/>
          <w:color w:val="000000"/>
          <w:sz w:val="24"/>
          <w:szCs w:val="24"/>
        </w:rPr>
        <w:t>二、服务内容范围：</w:t>
      </w:r>
      <w:r>
        <w:rPr>
          <w:rFonts w:hint="eastAsia" w:hAnsi="宋体" w:cs="宋体"/>
          <w:b w:val="0"/>
          <w:bCs w:val="0"/>
          <w:color w:val="000000"/>
          <w:sz w:val="24"/>
          <w:szCs w:val="24"/>
        </w:rPr>
        <w:t>编制国家寄生虫资源库提升建设项目初步设计和投资概算报告。</w:t>
      </w:r>
    </w:p>
    <w:p w14:paraId="1E6AA3C1">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三、项目建设内容：</w:t>
      </w:r>
    </w:p>
    <w:p w14:paraId="53078A9B">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rPr>
        <w:t>本项目旨在将国家寄生虫资源库进一步构建为高效的资源共享与智能化服务平台，实现“国家寄生虫资源库”这一科研平台更高水平的开放共享，购置相应的设备设施。项目可行性研究报告已获批。</w:t>
      </w:r>
    </w:p>
    <w:p w14:paraId="17E13E21">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四、服务具体要求：</w:t>
      </w:r>
    </w:p>
    <w:p w14:paraId="74DDCE2F">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rPr>
        <w:t>配合甲方完成项目材料及其他相关基础资料收集，并编制完成完整的项目初步设计和投资概算报告。</w:t>
      </w:r>
    </w:p>
    <w:p w14:paraId="2FB24FC5">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五、资格要求：</w:t>
      </w:r>
    </w:p>
    <w:p w14:paraId="04BD3F7C">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rPr>
        <w:t>具备行政主管部门颁发的建筑行业（建筑工程）设计乙级及以上资质。</w:t>
      </w:r>
    </w:p>
    <w:p w14:paraId="72454997">
      <w:pPr>
        <w:adjustRightInd/>
        <w:spacing w:line="480" w:lineRule="exact"/>
        <w:ind w:firstLine="482" w:firstLineChars="200"/>
        <w:rPr>
          <w:rFonts w:hint="eastAsia" w:hAnsi="宋体" w:cs="宋体"/>
          <w:b w:val="0"/>
          <w:bCs w:val="0"/>
          <w:color w:val="000000"/>
          <w:sz w:val="24"/>
          <w:szCs w:val="24"/>
        </w:rPr>
      </w:pPr>
      <w:r>
        <w:rPr>
          <w:rFonts w:hint="eastAsia" w:hAnsi="宋体" w:cs="宋体"/>
          <w:b/>
          <w:bCs/>
          <w:color w:val="000000"/>
          <w:sz w:val="24"/>
          <w:szCs w:val="24"/>
        </w:rPr>
        <w:t>六、服务人员配备，资格证书：</w:t>
      </w:r>
      <w:r>
        <w:rPr>
          <w:rFonts w:hint="eastAsia" w:hAnsi="宋体" w:cs="宋体"/>
          <w:b w:val="0"/>
          <w:bCs w:val="0"/>
          <w:color w:val="000000"/>
          <w:sz w:val="24"/>
          <w:szCs w:val="24"/>
        </w:rPr>
        <w:t xml:space="preserve"> </w:t>
      </w:r>
    </w:p>
    <w:p w14:paraId="085A7CA8">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lang w:eastAsia="zh-CN"/>
        </w:rPr>
        <w:t>（</w:t>
      </w:r>
      <w:r>
        <w:rPr>
          <w:rFonts w:hint="eastAsia" w:hAnsi="宋体" w:cs="宋体"/>
          <w:b w:val="0"/>
          <w:bCs w:val="0"/>
          <w:color w:val="000000"/>
          <w:sz w:val="24"/>
          <w:szCs w:val="24"/>
          <w:lang w:val="en-US" w:eastAsia="zh-CN"/>
        </w:rPr>
        <w:t>1</w:t>
      </w:r>
      <w:r>
        <w:rPr>
          <w:rFonts w:hint="eastAsia" w:hAnsi="宋体" w:cs="宋体"/>
          <w:b w:val="0"/>
          <w:bCs w:val="0"/>
          <w:color w:val="000000"/>
          <w:sz w:val="24"/>
          <w:szCs w:val="24"/>
          <w:lang w:eastAsia="zh-CN"/>
        </w:rPr>
        <w:t>）</w:t>
      </w:r>
      <w:r>
        <w:rPr>
          <w:rFonts w:hint="eastAsia" w:hAnsi="宋体" w:cs="宋体"/>
          <w:b w:val="0"/>
          <w:bCs w:val="0"/>
          <w:color w:val="000000"/>
          <w:sz w:val="24"/>
          <w:szCs w:val="24"/>
        </w:rPr>
        <w:t>项目组成员不应少于3人。</w:t>
      </w:r>
    </w:p>
    <w:p w14:paraId="3262A3AC">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lang w:eastAsia="zh-CN"/>
        </w:rPr>
        <w:t>（</w:t>
      </w:r>
      <w:r>
        <w:rPr>
          <w:rFonts w:hint="eastAsia" w:hAnsi="宋体" w:cs="宋体"/>
          <w:b w:val="0"/>
          <w:bCs w:val="0"/>
          <w:color w:val="000000"/>
          <w:sz w:val="24"/>
          <w:szCs w:val="24"/>
          <w:lang w:val="en-US" w:eastAsia="zh-CN"/>
        </w:rPr>
        <w:t>2</w:t>
      </w:r>
      <w:r>
        <w:rPr>
          <w:rFonts w:hint="eastAsia" w:hAnsi="宋体" w:cs="宋体"/>
          <w:b w:val="0"/>
          <w:bCs w:val="0"/>
          <w:color w:val="000000"/>
          <w:sz w:val="24"/>
          <w:szCs w:val="24"/>
          <w:lang w:eastAsia="zh-CN"/>
        </w:rPr>
        <w:t>）</w:t>
      </w:r>
      <w:r>
        <w:rPr>
          <w:rFonts w:hint="eastAsia" w:hAnsi="宋体" w:cs="宋体"/>
          <w:b w:val="0"/>
          <w:bCs w:val="0"/>
          <w:color w:val="000000"/>
          <w:sz w:val="24"/>
          <w:szCs w:val="24"/>
        </w:rPr>
        <w:t>项目组成员应至少1人具有一级注册建筑师执业资格。</w:t>
      </w:r>
    </w:p>
    <w:p w14:paraId="6FF26780">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七、服务时间：</w:t>
      </w:r>
    </w:p>
    <w:p w14:paraId="7F260BB9">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rPr>
        <w:t>服务期限自中标之日起至项目咨询工作结束。</w:t>
      </w:r>
    </w:p>
    <w:p w14:paraId="7B6083E2">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八、验收标准，人员，违约责任等</w:t>
      </w:r>
    </w:p>
    <w:p w14:paraId="6E4284A4">
      <w:pPr>
        <w:adjustRightInd/>
        <w:spacing w:line="480" w:lineRule="exact"/>
        <w:ind w:firstLine="480" w:firstLineChars="200"/>
        <w:rPr>
          <w:rFonts w:hint="eastAsia" w:hAnsi="宋体" w:cs="宋体"/>
          <w:b w:val="0"/>
          <w:bCs w:val="0"/>
          <w:color w:val="000000"/>
          <w:sz w:val="24"/>
          <w:szCs w:val="24"/>
        </w:rPr>
      </w:pPr>
      <w:r>
        <w:rPr>
          <w:rFonts w:hint="eastAsia" w:hAnsi="宋体" w:cs="宋体"/>
          <w:b w:val="0"/>
          <w:bCs w:val="0"/>
          <w:color w:val="000000"/>
          <w:sz w:val="24"/>
          <w:szCs w:val="24"/>
        </w:rPr>
        <w:t>自取得完整的项目材料后，10个工作日内出具国家寄生虫资源库提升建设项目初步设计和投资概算报告。</w:t>
      </w:r>
    </w:p>
    <w:p w14:paraId="0395A84D">
      <w:pPr>
        <w:adjustRightInd/>
        <w:spacing w:line="480" w:lineRule="exact"/>
        <w:ind w:firstLine="482" w:firstLineChars="200"/>
        <w:rPr>
          <w:rFonts w:hint="eastAsia" w:hAnsi="宋体" w:cs="宋体"/>
          <w:b/>
          <w:bCs/>
          <w:color w:val="000000"/>
          <w:sz w:val="24"/>
          <w:szCs w:val="24"/>
        </w:rPr>
      </w:pPr>
      <w:r>
        <w:rPr>
          <w:rFonts w:hint="eastAsia" w:hAnsi="宋体" w:cs="宋体"/>
          <w:b/>
          <w:bCs/>
          <w:color w:val="000000"/>
          <w:sz w:val="24"/>
          <w:szCs w:val="24"/>
        </w:rPr>
        <w:t>九、其他事项</w:t>
      </w:r>
    </w:p>
    <w:p w14:paraId="2031CB69">
      <w:pPr>
        <w:adjustRightInd/>
        <w:spacing w:line="480" w:lineRule="exact"/>
        <w:ind w:firstLine="480" w:firstLineChars="200"/>
        <w:rPr>
          <w:b w:val="0"/>
          <w:bCs w:val="0"/>
          <w:sz w:val="24"/>
          <w:szCs w:val="24"/>
        </w:rPr>
      </w:pPr>
      <w:r>
        <w:rPr>
          <w:rFonts w:hint="eastAsia" w:hAnsi="宋体" w:cs="宋体"/>
          <w:b w:val="0"/>
          <w:bCs w:val="0"/>
          <w:color w:val="000000"/>
          <w:sz w:val="24"/>
          <w:szCs w:val="24"/>
        </w:rPr>
        <w:t>最终确定合作的供应商在合同约定时间内按时提供服务，并按合同约定提供售后服务。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43E2986"/>
    <w:rsid w:val="05B42CA0"/>
    <w:rsid w:val="05FE23E4"/>
    <w:rsid w:val="0C6311F3"/>
    <w:rsid w:val="0DBF6DCA"/>
    <w:rsid w:val="129245E0"/>
    <w:rsid w:val="14D013EF"/>
    <w:rsid w:val="15F1786F"/>
    <w:rsid w:val="161672D6"/>
    <w:rsid w:val="17872239"/>
    <w:rsid w:val="1997072D"/>
    <w:rsid w:val="1AC612CA"/>
    <w:rsid w:val="1AE5601C"/>
    <w:rsid w:val="1CE43E01"/>
    <w:rsid w:val="1E6037E4"/>
    <w:rsid w:val="1E71779F"/>
    <w:rsid w:val="235C09AD"/>
    <w:rsid w:val="275639D6"/>
    <w:rsid w:val="2E291E44"/>
    <w:rsid w:val="2FAA3E8E"/>
    <w:rsid w:val="2FF67B04"/>
    <w:rsid w:val="2FFD45CA"/>
    <w:rsid w:val="35B84BC5"/>
    <w:rsid w:val="35D42696"/>
    <w:rsid w:val="37DF3574"/>
    <w:rsid w:val="3B5A363D"/>
    <w:rsid w:val="3C986D24"/>
    <w:rsid w:val="407505BA"/>
    <w:rsid w:val="41B810BD"/>
    <w:rsid w:val="42FF049B"/>
    <w:rsid w:val="46F73F6C"/>
    <w:rsid w:val="487B2E45"/>
    <w:rsid w:val="4DB34569"/>
    <w:rsid w:val="4DB43D01"/>
    <w:rsid w:val="4EEA4174"/>
    <w:rsid w:val="4F3124AF"/>
    <w:rsid w:val="4F402B37"/>
    <w:rsid w:val="55986DE4"/>
    <w:rsid w:val="56644FD1"/>
    <w:rsid w:val="58044C05"/>
    <w:rsid w:val="590844AD"/>
    <w:rsid w:val="5AB327CD"/>
    <w:rsid w:val="5C7D4F86"/>
    <w:rsid w:val="5F625A16"/>
    <w:rsid w:val="62D475BA"/>
    <w:rsid w:val="65527EA6"/>
    <w:rsid w:val="664E3B3B"/>
    <w:rsid w:val="6CDD5E43"/>
    <w:rsid w:val="6DFD5725"/>
    <w:rsid w:val="72A65A38"/>
    <w:rsid w:val="773A0B59"/>
    <w:rsid w:val="7884127A"/>
    <w:rsid w:val="78D20C44"/>
    <w:rsid w:val="7A6F3D08"/>
    <w:rsid w:val="7BFB44A1"/>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2764</Words>
  <Characters>2955</Characters>
  <Lines>26</Lines>
  <Paragraphs>7</Paragraphs>
  <TotalTime>4</TotalTime>
  <ScaleCrop>false</ScaleCrop>
  <LinksUpToDate>false</LinksUpToDate>
  <CharactersWithSpaces>3553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facai</dc:creator>
  <cp:lastModifiedBy>陈家祺</cp:lastModifiedBy>
  <dcterms:modified xsi:type="dcterms:W3CDTF">2025-08-18T06:17:11Z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64CE7225CD7A40C4937F66528C28EF47_13</vt:lpwstr>
  </property>
  <property fmtid="{D5CDD505-2E9C-101B-9397-08002B2CF9AE}" pid="4" name="KSOTemplateDocerSaveRecord">
    <vt:lpwstr>eyJoZGlkIjoiZDc0OGFiZDdhYzQzY2UyODMzNDVjODNkNWU1OTUxMzMiLCJ1c2VySWQiOiIyNzk1Mjk2NDcifQ==</vt:lpwstr>
  </property>
</Properties>
</file>