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58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2602"/>
      </w:tblGrid>
      <w:tr w:rsidR="00FB27B7" w14:paraId="007C8F6F" w14:textId="77777777" w:rsidTr="005F4EA5">
        <w:trPr>
          <w:trHeight w:val="507"/>
          <w:jc w:val="center"/>
        </w:trPr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21FBCD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EC5ACA1" w14:textId="77777777" w:rsidR="00FB27B7" w:rsidRDefault="00A109F0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5F4F4868" wp14:editId="5F4D9DFA">
                  <wp:extent cx="1479820" cy="2151427"/>
                  <wp:effectExtent l="19050" t="0" r="6080" b="0"/>
                  <wp:docPr id="2" name="图片 1" descr="中国疾控中心寄生虫病所-曹建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国疾控中心寄生虫病所-曹建平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820" cy="215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7B7" w14:paraId="7228FA88" w14:textId="77777777" w:rsidTr="005F4EA5">
        <w:trPr>
          <w:trHeight w:val="2559"/>
          <w:jc w:val="center"/>
        </w:trPr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973B03" w14:textId="6380C4ED" w:rsidR="007C38A2" w:rsidRPr="006D3484" w:rsidRDefault="00D42008" w:rsidP="008E348B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  <w:b w:val="0"/>
                <w:color w:val="333333"/>
                <w:sz w:val="16"/>
                <w:szCs w:val="16"/>
              </w:rPr>
            </w:pP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姓名：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曹建平</w:t>
            </w:r>
          </w:p>
          <w:p w14:paraId="55BFC9F1" w14:textId="58BDDAB5" w:rsidR="007C38A2" w:rsidRPr="006D3484" w:rsidRDefault="00D42008" w:rsidP="008E348B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</w:pP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性别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: 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男</w:t>
            </w:r>
          </w:p>
          <w:p w14:paraId="39B2FE6A" w14:textId="654AD042" w:rsidR="007C38A2" w:rsidRPr="006D3484" w:rsidRDefault="00D42008" w:rsidP="008E348B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  <w:b w:val="0"/>
                <w:color w:val="333333"/>
                <w:sz w:val="16"/>
                <w:szCs w:val="16"/>
              </w:rPr>
            </w:pP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出生年月：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1964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年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10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月</w:t>
            </w:r>
          </w:p>
          <w:p w14:paraId="22D6F683" w14:textId="132DD95F" w:rsidR="007C38A2" w:rsidRPr="006D3484" w:rsidRDefault="00D42008" w:rsidP="008E348B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  <w:b w:val="0"/>
                <w:color w:val="333333"/>
                <w:sz w:val="16"/>
                <w:szCs w:val="16"/>
              </w:rPr>
            </w:pP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学位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/</w:t>
            </w: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学历：博士研究生</w:t>
            </w: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/</w:t>
            </w: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博士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  </w:t>
            </w:r>
          </w:p>
          <w:p w14:paraId="2BBBB670" w14:textId="1416D6D7" w:rsidR="007C38A2" w:rsidRPr="006D3484" w:rsidRDefault="00D42008" w:rsidP="008E348B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  <w:b w:val="0"/>
                <w:color w:val="333333"/>
                <w:sz w:val="16"/>
                <w:szCs w:val="16"/>
              </w:rPr>
            </w:pP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职称：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（二级）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 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研究员</w:t>
            </w:r>
          </w:p>
          <w:p w14:paraId="5B52BF07" w14:textId="4B3CA7DC" w:rsidR="007C38A2" w:rsidRPr="006D3484" w:rsidRDefault="00D42008" w:rsidP="008E348B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  <w:b w:val="0"/>
                <w:color w:val="333333"/>
                <w:sz w:val="16"/>
                <w:szCs w:val="16"/>
              </w:rPr>
            </w:pP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电子邮件：</w:t>
            </w:r>
            <w:r w:rsidR="00F72AC4"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 xml:space="preserve">caojp@chinacdc.cn, 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caojpcdc@163.com </w:t>
            </w:r>
          </w:p>
          <w:p w14:paraId="4C2A1C0E" w14:textId="7805E4C9" w:rsidR="007C38A2" w:rsidRPr="00F72AC4" w:rsidRDefault="00D42008" w:rsidP="008E348B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宋体" w:hAnsi="Times New Roman"/>
                <w:b/>
              </w:rPr>
            </w:pP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办公地址：上海市黄浦区瑞金二路</w:t>
            </w:r>
            <w:r w:rsidRPr="006D3484">
              <w:rPr>
                <w:rStyle w:val="a4"/>
                <w:rFonts w:ascii="Times New Roman" w:hAnsi="Times New Roman"/>
                <w:color w:val="333333"/>
                <w:sz w:val="16"/>
                <w:szCs w:val="16"/>
              </w:rPr>
              <w:t>207</w:t>
            </w:r>
            <w:r w:rsidRPr="006D3484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号</w:t>
            </w:r>
            <w:r w:rsidRPr="006D3484">
              <w:rPr>
                <w:rFonts w:ascii="Times New Roman" w:eastAsia="宋体" w:hAnsi="Times New Roman"/>
              </w:rPr>
              <w:t> </w:t>
            </w:r>
          </w:p>
        </w:tc>
        <w:tc>
          <w:tcPr>
            <w:tcW w:w="1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83322F" w14:textId="77777777" w:rsidR="00FB27B7" w:rsidRDefault="00FB27B7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FB27B7" w14:paraId="4FD9827D" w14:textId="77777777" w:rsidTr="00A109F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201BDC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FB27B7" w14:paraId="2CBB21D3" w14:textId="77777777" w:rsidTr="009F0333">
        <w:trPr>
          <w:trHeight w:val="147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6FDEC2" w14:textId="1735C520" w:rsidR="007C38A2" w:rsidRPr="00E0124B" w:rsidRDefault="00D42008" w:rsidP="00E0124B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1982</w:t>
            </w:r>
            <w:r w:rsidR="005F4EA5"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.0</w:t>
            </w: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9</w:t>
            </w:r>
            <w:r w:rsidR="005F4EA5"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—</w:t>
            </w: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1987</w:t>
            </w:r>
            <w:r w:rsidR="005F4EA5"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.07</w:t>
            </w:r>
            <w:r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，南京</w:t>
            </w:r>
            <w:r w:rsidR="005F4EA5"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医科大学</w:t>
            </w:r>
            <w:r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，临床医疗专业，大学本科，学士学位；</w:t>
            </w:r>
          </w:p>
          <w:p w14:paraId="6CC1A126" w14:textId="0AE2C4B4" w:rsidR="007C38A2" w:rsidRPr="00E0124B" w:rsidRDefault="00D42008" w:rsidP="00E0124B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1989</w:t>
            </w:r>
            <w:r w:rsidR="005F4EA5"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.0</w:t>
            </w: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9</w:t>
            </w:r>
            <w:r w:rsidR="005F4EA5"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—</w:t>
            </w: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1992</w:t>
            </w:r>
            <w:r w:rsidR="005F4EA5"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.0</w:t>
            </w: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7</w:t>
            </w:r>
            <w:r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，南京</w:t>
            </w:r>
            <w:r w:rsidR="005F4EA5"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医科大学</w:t>
            </w:r>
            <w:r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，基础医学专业，硕士研究生，硕士学位；</w:t>
            </w:r>
          </w:p>
          <w:p w14:paraId="5B50257D" w14:textId="43717C86" w:rsidR="007C38A2" w:rsidRPr="001928C7" w:rsidRDefault="00D42008" w:rsidP="00E0124B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宋体" w:hAnsi="Times New Roman"/>
              </w:rPr>
            </w:pP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1995</w:t>
            </w:r>
            <w:r w:rsidR="005F4EA5"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.0</w:t>
            </w: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9</w:t>
            </w:r>
            <w:r w:rsidR="005F4EA5"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—</w:t>
            </w: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1998</w:t>
            </w:r>
            <w:r w:rsidR="005F4EA5"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.0</w:t>
            </w:r>
            <w:r w:rsidRPr="00E0124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7</w:t>
            </w:r>
            <w:r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，中国预防医学科学院</w:t>
            </w:r>
            <w:r w:rsidR="005F4EA5"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（中国疾病预防控制中心）</w:t>
            </w:r>
            <w:r w:rsidRPr="00E0124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，病原生物学，博士研究生，博士学位。</w:t>
            </w:r>
          </w:p>
        </w:tc>
      </w:tr>
      <w:tr w:rsidR="00FB27B7" w14:paraId="7741ECE3" w14:textId="77777777" w:rsidTr="00A109F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0D6755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FB27B7" w14:paraId="3197EBD3" w14:textId="77777777" w:rsidTr="009F0333">
        <w:trPr>
          <w:trHeight w:val="151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29A578" w14:textId="61B830FB" w:rsidR="007C38A2" w:rsidRPr="00B829EA" w:rsidRDefault="00D42008" w:rsidP="00B829EA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1987</w:t>
            </w:r>
            <w:r w:rsidR="005F4EA5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 w:rsidR="005F4EA5"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</w:t>
            </w:r>
            <w:r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8</w:t>
            </w:r>
            <w:r w:rsidR="005F4EA5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—</w:t>
            </w:r>
            <w:r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1999</w:t>
            </w:r>
            <w:r w:rsidR="005F4EA5"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12 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江苏大学医学院，</w:t>
            </w:r>
            <w:r w:rsidR="00F72AC4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历任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助教、讲师、副教授，教研室主任；</w:t>
            </w:r>
          </w:p>
          <w:p w14:paraId="53BDC0BD" w14:textId="2CAAC316" w:rsidR="007C38A2" w:rsidRPr="00B829EA" w:rsidRDefault="00D42008" w:rsidP="00B829EA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2000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月至今</w:t>
            </w:r>
            <w:r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中国疾病预防控制中心寄生虫病预防控制所（国家热带病研究中心）研究员，</w:t>
            </w:r>
            <w:r w:rsidR="004A5293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博士生导师</w:t>
            </w:r>
            <w:r w:rsidR="005F4EA5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。</w:t>
            </w:r>
            <w:r w:rsidR="00F72AC4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历任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免疫研究室副主任、重点实验室主任、所长助理、副所长、</w:t>
            </w:r>
            <w:r w:rsidR="005F4EA5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纪委书记、</w:t>
            </w:r>
            <w:r w:rsidR="008F58EA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党委副书记、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党委书记</w:t>
            </w:r>
            <w:r w:rsidR="00F72AC4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，现任</w:t>
            </w:r>
            <w:r w:rsidR="008F58EA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中国疾病预防控制中心流行病学</w:t>
            </w:r>
            <w:r w:rsidR="007C6F39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首席专家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。</w:t>
            </w:r>
            <w:r w:rsidR="004A5293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 w:rsidR="004A5293" w:rsidRPr="00B829E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019</w:t>
            </w:r>
            <w:r w:rsidR="004A5293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8F58EA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兼</w:t>
            </w:r>
            <w:r w:rsidR="004A5293"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聘</w:t>
            </w:r>
            <w:r w:rsidRPr="00B829E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上海交通大学医学院博士生导师。</w:t>
            </w:r>
          </w:p>
        </w:tc>
      </w:tr>
      <w:tr w:rsidR="00FB27B7" w14:paraId="02BE045D" w14:textId="77777777" w:rsidTr="00A109F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3EDD56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FB27B7" w14:paraId="51DC50E1" w14:textId="77777777" w:rsidTr="009F0333">
        <w:trPr>
          <w:trHeight w:val="1375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BA0846" w14:textId="20B4795A" w:rsidR="00FB27B7" w:rsidRPr="00BF07D2" w:rsidRDefault="008F58EA" w:rsidP="008E6B07">
            <w:pPr>
              <w:pStyle w:val="a3"/>
              <w:spacing w:before="100" w:after="100" w:line="440" w:lineRule="exact"/>
              <w:jc w:val="both"/>
              <w:rPr>
                <w:rFonts w:asciiTheme="minorEastAsia" w:hAnsiTheme="minorEastAsia" w:hint="eastAsia"/>
              </w:rPr>
            </w:pPr>
            <w:bookmarkStart w:id="0" w:name="OLE_LINK20"/>
            <w:r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上海市科学技术协会第十一届委员会委员</w:t>
            </w:r>
            <w:bookmarkEnd w:id="0"/>
            <w:r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、</w:t>
            </w:r>
            <w:r w:rsidR="00BF07D2"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中华医学科技奖第二届和第三届评审委员会委员、上海科技发展重点领域技术预见专家、上海市寄生虫学会</w:t>
            </w:r>
            <w:r w:rsidR="00595DE0"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第九届和</w:t>
            </w:r>
            <w:r w:rsidR="00595DE0" w:rsidRPr="008E6B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第十届</w:t>
            </w:r>
            <w:r w:rsidR="00BF07D2"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理事长、中华医学会热带病与寄生虫学分会</w:t>
            </w:r>
            <w:r w:rsidR="00595DE0"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第八届</w:t>
            </w:r>
            <w:r w:rsidR="00BF07D2"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副主任委员、中国微生物学会人兽共患病病原学专业委员会副主任委员</w:t>
            </w:r>
            <w:r w:rsidR="00595DE0"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、中华预防医学会寄生虫分会第五届常委</w:t>
            </w:r>
            <w:r w:rsidR="00BF07D2" w:rsidRPr="008E6B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等，《中国寄生虫学与寄生虫病杂志》主编，《疾病监测》副主编。</w:t>
            </w:r>
          </w:p>
        </w:tc>
      </w:tr>
      <w:tr w:rsidR="00FB27B7" w14:paraId="0208D7A8" w14:textId="77777777" w:rsidTr="00A109F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17A45A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FB27B7" w14:paraId="4AB75EDB" w14:textId="77777777" w:rsidTr="00A109F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45FC09" w14:textId="77777777" w:rsidR="00BF07D2" w:rsidRPr="003931B9" w:rsidRDefault="00BF07D2" w:rsidP="001928C7">
            <w:pPr>
              <w:widowControl/>
              <w:spacing w:before="62"/>
              <w:ind w:right="-92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1.</w:t>
            </w:r>
            <w:r w:rsidRPr="003931B9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寄生虫与宿主相互作用机制；</w:t>
            </w:r>
          </w:p>
          <w:p w14:paraId="1FE29AFF" w14:textId="77777777" w:rsidR="00BF07D2" w:rsidRPr="003931B9" w:rsidRDefault="00BF07D2" w:rsidP="001928C7">
            <w:pPr>
              <w:widowControl/>
              <w:spacing w:before="62"/>
              <w:ind w:right="-92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2.</w:t>
            </w:r>
            <w:r w:rsidRPr="003931B9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寄生虫感染免疫及疫苗研制；</w:t>
            </w:r>
          </w:p>
          <w:p w14:paraId="5360FC2E" w14:textId="77777777" w:rsidR="00FB27B7" w:rsidRPr="00BF07D2" w:rsidRDefault="00BF07D2" w:rsidP="001928C7">
            <w:pPr>
              <w:widowControl/>
              <w:spacing w:before="62"/>
              <w:ind w:right="-92"/>
              <w:rPr>
                <w:rFonts w:asciiTheme="minorEastAsia" w:hAnsiTheme="minorEastAsia" w:hint="eastAsia"/>
                <w:b/>
                <w:sz w:val="24"/>
              </w:rPr>
            </w:pPr>
            <w:r w:rsidRPr="003931B9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3.</w:t>
            </w:r>
            <w:r w:rsidRPr="003931B9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新发寄生虫病病原学、分子流行病学、致病机制</w:t>
            </w:r>
            <w:proofErr w:type="gramStart"/>
            <w:r w:rsidRPr="003931B9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与跨种传播</w:t>
            </w:r>
            <w:proofErr w:type="gramEnd"/>
            <w:r w:rsidRPr="003931B9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、监测与风险评估关键技术研究。</w:t>
            </w:r>
          </w:p>
        </w:tc>
      </w:tr>
      <w:tr w:rsidR="00FB27B7" w14:paraId="6E8546F3" w14:textId="77777777" w:rsidTr="001928C7">
        <w:trPr>
          <w:trHeight w:val="50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BED1D8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FB27B7" w14:paraId="6C735A35" w14:textId="77777777" w:rsidTr="00A109F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FFBF4F" w14:textId="6C21CE42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作为负责人先后承担科研</w:t>
            </w:r>
            <w:r w:rsidR="00FE64A8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项目</w:t>
            </w:r>
            <w:r w:rsidR="00FE64A8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/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课题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26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项，其中</w:t>
            </w:r>
            <w:r w:rsidR="00F55C4C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国家级</w:t>
            </w:r>
            <w:r w:rsidR="00F55C4C"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16</w:t>
            </w:r>
            <w:r w:rsidR="00F55C4C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项</w:t>
            </w:r>
            <w:r w:rsidR="00F55C4C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包括国家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“863”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计划（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项）、国家科技重大专项（</w:t>
            </w:r>
            <w:r w:rsidR="001928C7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5</w:t>
            </w:r>
            <w:r w:rsidR="001928C7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项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）、国家科技攻关计划、国家自然科学基金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 w:rsidR="00FE64A8"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6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项）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和国家卫生行业科研专项等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。</w:t>
            </w:r>
          </w:p>
          <w:p w14:paraId="46FF0674" w14:textId="6708BE0F" w:rsidR="00FE64A8" w:rsidRPr="003931B9" w:rsidRDefault="00FE64A8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proofErr w:type="spellStart"/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cGAS</w:t>
            </w:r>
            <w:proofErr w:type="spellEnd"/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靶向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GSK3β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调控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E-cadherin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表达促进血吸虫病肝纤维化的作用及机制研究，国家自然科学基金面上项目，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 82272369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2023-2026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；</w:t>
            </w:r>
          </w:p>
          <w:p w14:paraId="335AE3E3" w14:textId="62A72D71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日本血吸虫虫卵外</w:t>
            </w:r>
            <w:proofErr w:type="gramStart"/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泌体源</w:t>
            </w:r>
            <w:proofErr w:type="gramEnd"/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microRNA-1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促进肝脏纤维化的作用及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其机制研究，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国家自然科学基金面上项目，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No.81971969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2020-2023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40E5390E" w14:textId="3582377A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Vγ2γδT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细胞促日本血吸虫感染小鼠肝纤维化作用机制研究，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国家自然科学基金面上项目，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No.81772225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2018-2021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34CAB3C4" w14:textId="2EACC5A8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日本血吸虫感染晚期小鼠脾脏淋巴滤泡再形成及机制研究，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国家自然科学基金面上项目，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No.81371841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2014-2017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5F5F2C56" w14:textId="74749A3B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日本血吸虫致宿主脾脏淋巴滤泡破坏相关虫源分子的研究，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国家自然科学基金面上项目，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No.30872212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2009-2011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6134B9AE" w14:textId="70937F5C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日本血吸虫免疫逃避机制相关分子的研究，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国家自然科学基金面上项目，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No.30371262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2004-2006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3EC42B44" w14:textId="7F78AB23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肉源性、水源性寄生虫病监测和风险评估关键技术研究及应用，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国家卫生行业科研专项，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201502021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2016-2018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06BCAE7E" w14:textId="3FD8E24A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我国未来病原体战略研究（寄生虫分课题），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中国工程院与国家自然基金委中长期发展战略研究，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L1522033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2015-2017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0F7EC2A3" w14:textId="34E2B724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日本血吸虫病基因工程多价疫苗的研究，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</w:t>
            </w:r>
            <w:r w:rsidR="00961C80"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“863”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计划，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2006AA02Z444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2006-2010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0CFD96CC" w14:textId="7B49F7CE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日本血吸虫基因工程疫苗的研究，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</w:t>
            </w:r>
            <w:r w:rsidR="00961C80"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“863”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计划，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2001AA215151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2001-2003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2004AA215240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2004-2005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778ED0B2" w14:textId="715E5A1B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>日本血吸虫病基因工程多价疫苗和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DNA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疫苗的研究，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国家科技重大专项，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2004AA2Z3520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2004-2005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3CE92C88" w14:textId="67F2A4BF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隐孢子虫病快速检测方法</w:t>
            </w:r>
            <w:proofErr w:type="gramStart"/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及虫株鉴别</w:t>
            </w:r>
            <w:proofErr w:type="gramEnd"/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的研究，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国家科技攻关计划，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2003BA712A03-06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2003-2005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585E3E96" w14:textId="39224533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野生动物与媒介携带的病原微生物种群、分布特征及其发生规律研究（寄生虫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子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课题），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国家重点研发计划，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2016YFC1201900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2016-2019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708CF99F" w14:textId="19A0900B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自然疫源性传染病病原</w:t>
            </w:r>
            <w:proofErr w:type="gramStart"/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谱流行</w:t>
            </w:r>
            <w:proofErr w:type="gramEnd"/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规律及变异研究（寄生虫子课题），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国家传染病重大专项，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2012ZX10004-201-004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2012-2015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6B513BB3" w14:textId="202E0A8B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特殊传染病诊断试剂企业研发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/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产品评价用参考品的研制（寄生虫子课题），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国家科技重大专项，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2013ZX10004-805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2012-2015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266C3472" w14:textId="73FA13EC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自然疫源性传染病病原</w:t>
            </w:r>
            <w:proofErr w:type="gramStart"/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谱流行</w:t>
            </w:r>
            <w:proofErr w:type="gramEnd"/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规律及变异研究（寄生虫子课题），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国家传染病重大专项，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2009ZX10004-201-004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2009-2011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2024BAFB" w14:textId="597261D2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寄生虫病与病媒控制，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上海市公共卫生体系建设三年行动计划（</w:t>
            </w:r>
            <w:r w:rsidR="00961C80"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2020-2022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）重点学科项目，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No.GWV-10.1-XK13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2020-2022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3C25E030" w14:textId="5083FB92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重点学科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-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热带病学，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上海市公共卫生体系建设三年行动计划重点学科项目，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15GWZK0101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2016-2019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14166356" w14:textId="6FA21F86" w:rsidR="00BF07D2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日本血吸虫病基因工程疫苗临床前研究，</w:t>
            </w:r>
            <w:bookmarkStart w:id="1" w:name="OLE_LINK1"/>
            <w:bookmarkEnd w:id="1"/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上海市生物医药重点项目，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064319026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2007-2009</w:t>
            </w:r>
            <w:r w:rsidR="007D66E5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4B54A06E" w14:textId="793C086A" w:rsidR="00FB27B7" w:rsidRPr="003931B9" w:rsidRDefault="00BF07D2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抗日本血吸虫雌雄虫合抱基因工程疫苗的研究，</w:t>
            </w:r>
            <w:r w:rsidR="00961C80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上海市科技攻关重大计划，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03DZ19231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2004-2006</w:t>
            </w:r>
            <w:r w:rsidR="00FE64A8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789435D0" w14:textId="77777777" w:rsidR="00FE64A8" w:rsidRPr="003931B9" w:rsidRDefault="00FE64A8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舌尖上的寄生虫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系列科普活动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”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="00961C80"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上海市科学技术委员会，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22DZ2300500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2022-2023</w:t>
            </w:r>
            <w:r w:rsidR="00E841A8"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2683764B" w14:textId="77777777" w:rsidR="00E841A8" w:rsidRPr="003931B9" w:rsidRDefault="00E841A8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bookmarkStart w:id="2" w:name="OLE_LINK18"/>
            <w:bookmarkStart w:id="3" w:name="OLE_LINK19"/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隐孢子虫病的诊断，国家卫生行业标准，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20131601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2013-2015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；</w:t>
            </w:r>
          </w:p>
          <w:p w14:paraId="39EDA22D" w14:textId="38C4BD59" w:rsidR="00E841A8" w:rsidRPr="00FE64A8" w:rsidRDefault="00E841A8" w:rsidP="003931B9">
            <w:pPr>
              <w:pStyle w:val="a3"/>
              <w:widowControl/>
              <w:numPr>
                <w:ilvl w:val="0"/>
                <w:numId w:val="9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贾第虫病的诊断，国家卫生行业标准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JK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2024-424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3931B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2024.12-2025.12</w:t>
            </w:r>
            <w:bookmarkEnd w:id="2"/>
            <w:bookmarkEnd w:id="3"/>
            <w:r w:rsidRPr="003931B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。</w:t>
            </w:r>
          </w:p>
        </w:tc>
      </w:tr>
      <w:tr w:rsidR="00FB27B7" w14:paraId="019247B4" w14:textId="77777777" w:rsidTr="00A109F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058967F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主要学术成果</w:t>
            </w:r>
          </w:p>
        </w:tc>
      </w:tr>
      <w:tr w:rsidR="00FB27B7" w14:paraId="27FB7FDC" w14:textId="77777777" w:rsidTr="00F55C4C">
        <w:trPr>
          <w:trHeight w:val="362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D57564" w14:textId="77777777" w:rsidR="00FB27B7" w:rsidRPr="00316EFB" w:rsidRDefault="000A75C0" w:rsidP="001928C7">
            <w:pPr>
              <w:pStyle w:val="a3"/>
              <w:widowControl/>
              <w:spacing w:beforeAutospacing="0" w:afterAutospacing="0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</w:rPr>
            </w:pPr>
            <w:r w:rsidRPr="00316EFB">
              <w:rPr>
                <w:rStyle w:val="a4"/>
                <w:rFonts w:ascii="黑体" w:eastAsia="黑体" w:hAnsi="宋体" w:cs="黑体" w:hint="eastAsia"/>
                <w:color w:val="2E74B5"/>
              </w:rPr>
              <w:lastRenderedPageBreak/>
              <w:t>期刊论文</w:t>
            </w:r>
          </w:p>
          <w:p w14:paraId="0F057598" w14:textId="4704E439" w:rsidR="007D66E5" w:rsidRPr="006927C9" w:rsidRDefault="007D66E5" w:rsidP="00184DB1">
            <w:pPr>
              <w:widowControl/>
              <w:ind w:firstLineChars="150" w:firstLine="300"/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</w:pP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发表学术论文</w:t>
            </w:r>
            <w:r w:rsidR="00184DB1"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3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00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余篇，其中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SCI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论文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  <w:r w:rsidR="00184DB1"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6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余篇。近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5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年</w:t>
            </w:r>
            <w:r w:rsidR="00DB7B15"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作为通讯作者的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部分论文</w:t>
            </w:r>
            <w:r w:rsidR="00A454A8"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有</w:t>
            </w:r>
            <w:r w:rsidRPr="006927C9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：</w:t>
            </w:r>
          </w:p>
          <w:bookmarkStart w:id="4" w:name="OLE_LINK6"/>
          <w:bookmarkStart w:id="5" w:name="OLE_LINK10"/>
          <w:p w14:paraId="2DA8D5C5" w14:textId="4CE31EE8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"https://pubmed.ncbi.nlm.nih.gov/39956527/" </w:instrTex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Past, present and future epidemiology of echinococcosis in China based on nationwide surveillance data 2004-2022.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J Infect. 2025;90(3):106445.</w:t>
            </w:r>
          </w:p>
          <w:p w14:paraId="411DA608" w14:textId="5CE21532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Intestinal protozoan infections among schoolchildren in China.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Infection. </w:t>
            </w:r>
            <w:r w:rsidRPr="00692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2025;53(4):1531-1533.</w:t>
            </w:r>
          </w:p>
          <w:p w14:paraId="297754FA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Single-cell sequencing reveals the heterogeneity of hepatic natural killer cells and identifies the cytotoxic natural killer subset in schistosomiasis mice. Int J Mol Sci. 2025;26(7):3211.</w:t>
            </w:r>
          </w:p>
          <w:p w14:paraId="6203CD04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STAT1-IFITM3 promotes autophagy in epithelial cells to control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Cryptosporidium parvum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infection. Life Sci Alliance. 2025;8(9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202503200.</w:t>
            </w:r>
          </w:p>
          <w:p w14:paraId="46DCF64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Eggs of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Schistosoma japonicum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deposited in the spleen induce apoptosis of splenic T cells in C57BL/6 mice.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Parasitol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Res. 2025;124(3):31.</w:t>
            </w:r>
          </w:p>
          <w:p w14:paraId="25E019B8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High genotype diversity and zoonotic potential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Enterocytozoon bieneusi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 laboratory mice from two medical experimental animal centers.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Acta Trop. 2025;264:107585.</w:t>
            </w:r>
          </w:p>
          <w:p w14:paraId="21477639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Effects of latent infection of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Toxoplasma gondii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strains with different genotypes on mouse behavior and brain transcripts.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Parasit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Vectors. 2025 May 26;18(1):190.</w:t>
            </w:r>
          </w:p>
          <w:p w14:paraId="4D8F1C08" w14:textId="7EECFE99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Species-level taxonomy and diversity of freshwater and terrestrial snails, and first report of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Pseudonapaeus</w:t>
            </w:r>
            <w:proofErr w:type="spellEnd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pretiosus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Succinea</w:t>
            </w:r>
            <w:proofErr w:type="spellEnd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putris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 Azad Jammu and Kashmir, Pakistan, and evaluation of their role as hosts of trematode-borne infections. Pakistan J Zool. 2025;57(5):2107-2118</w:t>
            </w:r>
            <w:r w:rsidRPr="006927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33490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OLE_LINK5"/>
            <w:bookmarkStart w:id="7" w:name="OLE_LINK7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Proteomic analysis of mouse liver lesions at all three stages of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Echinococcus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granulosus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  <w:bookmarkEnd w:id="6"/>
            <w:bookmarkEnd w:id="7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Negl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Trop Dis. 2024;18(12): e0012659.</w:t>
            </w:r>
          </w:p>
          <w:p w14:paraId="78848CFE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Inhibiting liver autophagy and promoting hepatocyte apoptosis by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Schistosoma japonicum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infection. Trop Med Infect Dis.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2024;9:42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21E01E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OLE_LINK8"/>
            <w:bookmarkStart w:id="9" w:name="OLE_LINK9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Mosquito Gut Microbiota: A Review. </w:t>
            </w:r>
            <w:bookmarkEnd w:id="8"/>
            <w:bookmarkEnd w:id="9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Pathogens. 2024;13(8):691.</w:t>
            </w:r>
          </w:p>
          <w:p w14:paraId="7E9F8B7A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Brown rats (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Rattus norvegicus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 as potential reservoirs of 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Enterocytozoon</w:t>
            </w:r>
            <w:proofErr w:type="spellEnd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bieneusi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 in Heilongjiang Province, China: high prevalence, genetic heterogeneity, and potential risk for zoonotic transmission. Front Vet Sci.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2024;11:1426384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B6CA7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Wastewater-based intestinal protozoa monitoring in Shanghai, China.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Spectr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 2024;12(11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0403223.</w:t>
            </w:r>
          </w:p>
          <w:p w14:paraId="04814C76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Molecular identification and subtyping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Cryptosporidium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spp. in laboratory mice and rats.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Parasite.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2024;31:75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5F048F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Induction of hepatic fibrosis in mice with schistosomiasis by extracellular microRNA-30 derived from 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Schistosoma japonicum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 eggs. Front Immunol.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2024;15:1425384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3EDCE8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 Gut microbiota mediates anxiety-like behaviors induced by chronic infection of 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Toxoplasma gondii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 in mice. Gut Microbes. 2024;16(1):2391535.</w:t>
            </w:r>
          </w:p>
          <w:p w14:paraId="0E05D406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Molecular discrimination of G1 and G3 genotypes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Echinococcus granulosus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sensu stricto obtained from human, cattle, and sheep using the mitochondrial NADH dehydrogenase subunit 5 marker.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Acta Trop. 2024;252:107124.</w:t>
            </w:r>
          </w:p>
          <w:p w14:paraId="10A39A10" w14:textId="6551EFA8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Epidemiological characteristics and spatiotemporal patterns of visceral leishmaniasis in Xinjiang, China, during 2004–2021.Trop Med Infect Dis. 2024;9:153.</w:t>
            </w:r>
          </w:p>
          <w:p w14:paraId="6F5A0DE8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MicroRNAs in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opisthorchiids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and their definitive hosts: Current status and perspectives. Mol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Biochem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Parasitol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2024;260:111636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D48307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Mothers' knowledge, attitudes, and practices regarding the prevention and management of diarrhea 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among children in Pakistan: A cross-sectional study. Am J Trop Med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Hyg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 2024;111(3):682-693.</w:t>
            </w:r>
          </w:p>
          <w:p w14:paraId="2FB3863A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Incidence of cutaneous leishmaniasis in humans during the COVID-19 pandemic in Baluchistan Province, Pakistan. J Infect Dev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Ctries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 2024;18(6):862-869.</w:t>
            </w:r>
          </w:p>
          <w:p w14:paraId="15311B17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Environmental Factors Associated with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Cryptosporidium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 and 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Giardia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Pathogens. 2023;12(3):420.</w:t>
            </w:r>
          </w:p>
          <w:p w14:paraId="17E907CA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Inhibition of hepatic natural killer cell function via the TIGIT receptor in schistosomiasis-induced liver fibrosis.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Pathog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 2023;19(3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1011242. </w:t>
            </w:r>
          </w:p>
          <w:p w14:paraId="61DCA054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Cryptosporidiosis threat under climate change in China: prediction and validation of habitat suitability and outbreak risk for human-derived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Cryptosporidium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based on ecological niche models.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Infect Dis Poverty. 2023;12(1):35.</w:t>
            </w:r>
          </w:p>
          <w:p w14:paraId="67FFAF73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Prevalence of different tick species on livestock and associated equines and canine from different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agro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-ecological zones of Pakistan. Front Vet Sci.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2023;9:1089999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FAAF0F" w14:textId="6749B4C3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="00CE3C7A" w:rsidRPr="006927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nventory of </w:t>
            </w:r>
            <w:r w:rsidR="00CE3C7A" w:rsidRPr="006927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nthelmintic </w:t>
            </w:r>
            <w:r w:rsidR="00CE3C7A" w:rsidRPr="006927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lants across the </w:t>
            </w:r>
            <w:r w:rsidR="00CE3C7A" w:rsidRPr="006927C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lobe. Pathogens.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2023;12:131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A1ABBF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Knowledge, attitudes and practices related to neglected tropical diseases (schistosomiasis and fascioliasis) of public health importance: A cross-sectional study.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Front Vet Sci. 2023;10:1088981.</w:t>
            </w:r>
          </w:p>
          <w:p w14:paraId="1EA92987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Pathological changes in hepatic sinusoidal endothelial cells in 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Schistosoma japonicum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-infected mice.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Trop Med Infect Dis. 2023;8(2):124.</w:t>
            </w:r>
          </w:p>
          <w:p w14:paraId="5AAAE81F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An epidemiological survey to investigate the prevalence of cystic echinococcosis in slaughtered bovine hosts in Punjab, Pakistan.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Vet Sci. 2023;10(1):40.</w:t>
            </w:r>
          </w:p>
          <w:p w14:paraId="6997E36C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Comparative analysis of different ELISA methods for the serodiagnosis of 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Przhevalskiana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silenus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 infestation in goats.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Vet Sci. 2023;10(6):396.</w:t>
            </w:r>
          </w:p>
          <w:p w14:paraId="02FC913C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https://pubmed.ncbi.nlm.nih.gov/_blank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Knowledge, attitudes and practices regarding taeniasis in Pakistan.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Diseases. 2023;11(3):95.</w:t>
            </w:r>
          </w:p>
          <w:p w14:paraId="2E5C6CF6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Bioinformatics-based prediction and screening of immunogenic epitopes of 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Toxoplasma gondii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 rhoptry proteins 7, 21 and 22 as candidate vaccine target.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Heliyon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 2023; 9(7): e18176.</w:t>
            </w:r>
          </w:p>
          <w:p w14:paraId="2ACCDBC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Molecular epidemiology and the control and prevention of cystic echinococcosis in China: what is known from current research. Zoonoses.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2023;3:24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176969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cGAS exacerbates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Schistosoma japonicum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infection in a STING-type I IFN-dependent and independent manner. </w:t>
              </w:r>
            </w:hyperlink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Pathog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 2022;18(2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1010233.</w:t>
            </w:r>
          </w:p>
          <w:p w14:paraId="6D33A301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A novel miRNA from egg-derived exosomes of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Schistosoma japonicum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promotes liver fibrosis in murine schistosomiasis. Front Immunol.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2022;13:860807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01509A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The single-cell landscape of cystic echinococcosis in different stages provided insights into endothelial and immune cell heterogeneity. Front. Immunol.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2022;13:1067338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7E0BDF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Analysis of gene expression profile of peripheral blood in alveolar and cystic echinococcosis. Front Cell Infect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2022;12:913393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9A4174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Proteomic profiling of serum extracellular vesicles identifies diagnostic markers for echinococcosis.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Negl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Trop Dis. 2022;16(10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0010814.</w:t>
            </w:r>
          </w:p>
          <w:p w14:paraId="28CDD80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Echinococcus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granulosus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protoscoleces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-derived exosome-like vesicles and Egr-miR-277a-3p promote dendritic cell maturation and differentiation. Cells.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2022;11:3220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E48889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In silico evaluation of the haplotype diversity, phylogenetic variation and population structure of human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E.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granulosus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sensu stricto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(G1 genotype) sequences. Pathogens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2022;11:1346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56D860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Detection of anti-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Echinococcus granulosus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antibodies in humans: An update from Pakistan.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Pathogens. 2021;11(1):29.</w:t>
            </w:r>
          </w:p>
          <w:p w14:paraId="63B77DDD" w14:textId="1363DD78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Evaluation of household preparedness and risk factors for cutaneous leishmaniasis (CL) using the community assessment for public health emergency response (CASPER) method in Pakistan.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Int J Environ Res Public Health. 2022;19(9):5068.</w:t>
            </w:r>
          </w:p>
          <w:p w14:paraId="116480D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Genetic diversity and haplotype analysis of cattle hydatid cyst isolates using mitochondrial markers in Turkey.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Pathogens. 2022 Apr 28;11(5):519.</w:t>
            </w:r>
          </w:p>
          <w:p w14:paraId="57AEC397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Epidemiology of toxoplasmosis among the Pakistani population: A systematic review and meta-analysis.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Pathogens. 2022;11(6):675.</w:t>
            </w:r>
          </w:p>
          <w:p w14:paraId="669266BF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Prevalence of fascioliasis in livestock and humans in Pakistan: A systematic review and meta-analysis. Trop Med Infect Dis. 2022;7: 126.</w:t>
            </w:r>
          </w:p>
          <w:p w14:paraId="197CA6FF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First molecular evidence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Clostridium perfringens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 adult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Fasciola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spp. isolates in cattle hosts.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Front Vet Sci.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2022;9:967045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1F56E8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Prevalence of toxoplasmosis in sheep and goats in Pakistan: a systematic review and meta-analysis. Pathogens.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2022;11:1331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55ED0D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Genetic, haplotype and phylogenetic analysis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Ligula intestinalis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by using mt-CO1 gene marker: ecological implications, climate change and eco-genetic diversity.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Braz J Biol. 2022;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84:e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258626.</w:t>
            </w:r>
          </w:p>
          <w:p w14:paraId="427405B5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64725302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Comparative proteomics analysis for elucidating the interaction between host cells and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Toxoplasma gondii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Front Cell Infect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2021;11:643001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0BBF80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High frequency mutations in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pfdhfr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and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pfdhps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Plasmodium falciparum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 response to sulfadoxine-pyrimethamine: a cross-sectional survey in returning Chinese migrants from Africa.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Front Cell Infect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2021;11:673194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BE8E07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Comparative proteomics reveals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Cryptosporidium parvum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manipulation of the host cell molecular expression and immune response. </w:t>
              </w:r>
            </w:hyperlink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Negl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Trop Dis. 2021;15(11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0009949.</w:t>
            </w:r>
          </w:p>
          <w:p w14:paraId="2A5B9E8D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Alteration of the fecal microbiota in Chinese patients with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Schistosoma japonicum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infection.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Parasite.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2021;28:1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DE5261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Prevalence and genetic characteristics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Blastocystis hominis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and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Cystoisospora belli 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in HIV/AIDS patients in Guangxi Zhuang Autonomous Region, China.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Sci Rep. 2021;11(1):15904.</w:t>
            </w:r>
          </w:p>
          <w:p w14:paraId="470B0DD5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Granulocytic myeloid-derived suppressor cells inhibit T follicular helper cells during experimental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Schistosoma japonicum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infection. </w:t>
              </w:r>
            </w:hyperlink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Parasit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Vectors. 2021;14(1):497.</w:t>
            </w:r>
          </w:p>
          <w:p w14:paraId="0E1E7FDF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Higher frequency of circulating Vδ1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γδ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T cells in patients with advanced schistosomiasis. Parasite Immunol. 2021;</w:t>
            </w:r>
            <w:r w:rsidRPr="006927C9" w:rsidDel="00BF3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43(10-11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12871.</w:t>
            </w:r>
          </w:p>
          <w:p w14:paraId="431C392C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Epidemiological analysis of cystic echinococcosis and alveolar echinococcosis in an extremely high prevalence region: Population-based survey and host animal monitoring in Shiqu County, China.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Acta Trop.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2021;221:105982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CA1870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Risk factors for </w:t>
            </w:r>
            <w:r w:rsidRPr="006927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Clonorchis sinensis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infection in residents of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Binyang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, Guangxi: a cross-sectional and logistic analysis study</w:t>
            </w:r>
            <w:r w:rsidRPr="006927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Front Public Health.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2021;9:588325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185727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Quantitative microbial risk assessment of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Cryptosporidium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Giardia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 public drinking water in China. Biomed Environ Sci. 2021;34(6):492-497.</w:t>
            </w:r>
          </w:p>
          <w:p w14:paraId="20D46489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Detection of anti-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Echinococcus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granulosus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antibodies in humans: an update from Pakistan. Pathogens 2022;11, 29.</w:t>
            </w:r>
          </w:p>
          <w:p w14:paraId="0F21AECB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Epidemiology of ectoparasites (ticks, lice, and mites) in the livestock of Pakistan: a review. Front Vet Sci.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2021;8:780738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3B5F1D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A cross-sectional study on the association between risk factors of toxoplasmosis and One Health knowledge in Pakistan. Front Vet Sci.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2021;8:751130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BCAC4E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Demographic attributes of knowledge, attitude, practices, and One Health perspective regarding diarrhea in Pakistan. Fro</w:t>
            </w:r>
            <w:r w:rsidRPr="00692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nt. Public Health.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2021;9:731272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bookmarkEnd w:id="10"/>
          <w:p w14:paraId="4B2B253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Haplotype comparisons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Echinococcus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granulosus</w:t>
            </w:r>
            <w:proofErr w:type="spellEnd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sensu lato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via mitochondrial gene sequences (co1,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cytb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, nadh1) among Pakistan and its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neighbouring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countries. Parasitology. 2021;148(9):1019-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1029.</w:t>
            </w:r>
          </w:p>
          <w:p w14:paraId="513EC88E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Community based assessment of behavior and awareness of risk factors of cystic echinococcosis in major cities of Pakistan: a one health perspective. Front Publ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ic Health.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2021;9:648900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A0BDCF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Functional inhibition of natural killer cells in a BALB/c mouse model of liver fibrosis induced by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Schistosoma japonicum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infection. Front Cell Infect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2020;10:598987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9EA050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Comprehensive analysis of non-coding RNA profiles of exosome-like vesicles from the protoscoleces and hydatid cyst fluid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Echinococcus granulosus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Front Cell Infect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2020;10:316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790F7B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Identification and genotyping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Enterocytozoon bieneusi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 wild Himalayan marmots (Marmota himalayana) and Alashan ground squirrels (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Spermophilus alashanicus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) in the Qinghai-Tibetan Plateau area (QTPA) of Gansu Province, China. </w:t>
              </w:r>
            </w:hyperlink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Parasit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Vectors. 2020;13(1):367.</w:t>
            </w:r>
          </w:p>
          <w:p w14:paraId="4853A32C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IL-17A-producing γδ T cells promote liver pathology in acute murine schistosomiasis. </w:t>
              </w:r>
            </w:hyperlink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Parasit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Vectors. 2020;13(1):334.</w:t>
            </w:r>
            <w:r w:rsidRPr="006927C9" w:rsidDel="00C50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A79F62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Molecular characterization of human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Echinococcus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isolates and the first report of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E. canadensis</w:t>
            </w:r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(G6/G7) and </w:t>
            </w:r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E. </w:t>
            </w:r>
            <w:proofErr w:type="spellStart"/>
            <w:r w:rsidRPr="006927C9">
              <w:rPr>
                <w:rFonts w:ascii="Times New Roman" w:hAnsi="Times New Roman" w:cs="Times New Roman"/>
                <w:i/>
                <w:sz w:val="20"/>
                <w:szCs w:val="20"/>
              </w:rPr>
              <w:t>multilocularis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from the Punjab Province of Pakistan using sequence analysis. BMC Infect Dis.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2020;20:262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9A489E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>Spread of cystic echinococcosis in Pakistan due to stray dogs and livestock slaughtering habits: research priorities and public health importance.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Front Public Health. 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2020;7:412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E0C351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A retrospective epidemiological analysis of human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Cryptosporidium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infection in China during the past three decades (1987-2018).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Negl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Trop Dis. 2020;14(3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0008146.</w:t>
            </w:r>
            <w:r w:rsidRPr="006927C9" w:rsidDel="00C50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B1E640" w14:textId="1AF1E4CC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First identification and genotyping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Enterocytozoon bieneusi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 humans in Myanmar.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BMC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. 2020;20(1):10.</w:t>
            </w:r>
          </w:p>
          <w:p w14:paraId="61DAE756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First report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Cryptosporidium viatorum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and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 Cryptosporidium occultus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 humans in China, and of the unique novel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C. viatorum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subtype XVaA3h.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BMC Infect Dis. 2020;20(1):16.</w:t>
            </w:r>
            <w:r w:rsidRPr="006927C9" w:rsidDel="00C50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E9B007" w14:textId="77777777" w:rsidR="00FE64A8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Mapping the epitopes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Schistosoma japonicum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esophageal gland proteins for incorporation into vaccine constructs.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One. 2020;15(2</w:t>
            </w:r>
            <w:proofErr w:type="gramStart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6927C9">
              <w:rPr>
                <w:rFonts w:ascii="Times New Roman" w:hAnsi="Times New Roman" w:cs="Times New Roman"/>
                <w:sz w:val="20"/>
                <w:szCs w:val="20"/>
              </w:rPr>
              <w:t>0229542.</w:t>
            </w:r>
          </w:p>
          <w:p w14:paraId="45FF64F3" w14:textId="47F5AF4B" w:rsidR="007571DB" w:rsidRPr="006927C9" w:rsidRDefault="00FE64A8" w:rsidP="006927C9">
            <w:pPr>
              <w:numPr>
                <w:ilvl w:val="0"/>
                <w:numId w:val="5"/>
              </w:numPr>
              <w:rPr>
                <w:rFonts w:ascii="Times New Roman" w:hAnsi="Times New Roman" w:cs="Times New Roman" w:hint="eastAsia"/>
                <w:sz w:val="20"/>
                <w:szCs w:val="20"/>
              </w:rPr>
            </w:pPr>
            <w:hyperlink r:id="rId43" w:history="1"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Prevalence and genetic characterization of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Cryptosporidium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Giardia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and </w:t>
              </w:r>
              <w:r w:rsidRPr="006927C9">
                <w:rPr>
                  <w:rFonts w:ascii="Times New Roman" w:hAnsi="Times New Roman" w:cs="Times New Roman"/>
                  <w:i/>
                  <w:sz w:val="20"/>
                  <w:szCs w:val="20"/>
                </w:rPr>
                <w:t>Enterocytozoon</w:t>
              </w:r>
              <w:r w:rsidRPr="006927C9">
                <w:rPr>
                  <w:rFonts w:ascii="Times New Roman" w:hAnsi="Times New Roman" w:cs="Times New Roman"/>
                  <w:sz w:val="20"/>
                  <w:szCs w:val="20"/>
                </w:rPr>
                <w:t xml:space="preserve"> in chickens from Ezhou, Hubei, China.</w:t>
              </w:r>
            </w:hyperlink>
            <w:r w:rsidRPr="006927C9">
              <w:rPr>
                <w:rFonts w:ascii="Times New Roman" w:hAnsi="Times New Roman" w:cs="Times New Roman"/>
                <w:sz w:val="20"/>
                <w:szCs w:val="20"/>
              </w:rPr>
              <w:t xml:space="preserve"> Front Vet Sci. 2020;7:30.</w:t>
            </w:r>
            <w:bookmarkEnd w:id="4"/>
            <w:bookmarkEnd w:id="5"/>
          </w:p>
          <w:p w14:paraId="71D0A873" w14:textId="77777777" w:rsidR="007D66E5" w:rsidRPr="00316EFB" w:rsidRDefault="007D66E5" w:rsidP="001928C7">
            <w:pPr>
              <w:widowControl/>
              <w:ind w:right="-105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16EFB">
              <w:rPr>
                <w:rFonts w:ascii="黑体" w:eastAsia="黑体" w:hAnsi="黑体" w:cs="宋体" w:hint="eastAsia"/>
                <w:b/>
                <w:bCs/>
                <w:color w:val="2E74B5"/>
                <w:kern w:val="0"/>
                <w:sz w:val="24"/>
              </w:rPr>
              <w:t>著作</w:t>
            </w:r>
          </w:p>
          <w:p w14:paraId="6CDB2C60" w14:textId="77777777" w:rsidR="007D66E5" w:rsidRPr="008D7C74" w:rsidRDefault="00D42008" w:rsidP="008D7C74">
            <w:pPr>
              <w:pStyle w:val="a3"/>
              <w:widowControl/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</w:pP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1.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《临床微生物学手册》（第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12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版）共同主译，中华医学电子音像出版社，北京，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2020</w:t>
            </w:r>
          </w:p>
          <w:p w14:paraId="2F424E98" w14:textId="77777777" w:rsidR="00B37200" w:rsidRPr="008D7C74" w:rsidRDefault="00D42008" w:rsidP="008D7C74">
            <w:pPr>
              <w:pStyle w:val="a3"/>
              <w:widowControl/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</w:pP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2.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《临床微生物学手册》（第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11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版）共同主译，中华医学电子音像出版社，北京，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2017</w:t>
            </w:r>
          </w:p>
          <w:p w14:paraId="1DCDF077" w14:textId="77777777" w:rsidR="007D66E5" w:rsidRPr="008D7C74" w:rsidRDefault="00D42008" w:rsidP="008D7C74">
            <w:pPr>
              <w:pStyle w:val="a3"/>
              <w:widowControl/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</w:pP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3.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《曼氏热带病》（第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23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版），副主译，上海科学技术出版社，上海，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2020</w:t>
            </w:r>
          </w:p>
          <w:p w14:paraId="008ED782" w14:textId="77777777" w:rsidR="007D66E5" w:rsidRPr="008D7C74" w:rsidRDefault="00D42008" w:rsidP="008D7C74">
            <w:pPr>
              <w:pStyle w:val="a3"/>
              <w:widowControl/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</w:pP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4.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《腹泻症候群病原学监测与检测技术》，副主编，中山大学出版社，广州，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2016</w:t>
            </w:r>
          </w:p>
          <w:p w14:paraId="02EE3447" w14:textId="77777777" w:rsidR="007D66E5" w:rsidRPr="008D7C74" w:rsidRDefault="00D42008" w:rsidP="008D7C74">
            <w:pPr>
              <w:pStyle w:val="a3"/>
              <w:widowControl/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</w:pP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5.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《现代寄生虫病学》（第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</w:t>
            </w:r>
            <w:r w:rsidRPr="008D7C74"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版），副主编，人民军医出版社，北京，</w:t>
            </w:r>
            <w:r w:rsidRPr="008D7C74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2015</w:t>
            </w:r>
          </w:p>
          <w:p w14:paraId="0758350E" w14:textId="77777777" w:rsidR="007D66E5" w:rsidRPr="00316EFB" w:rsidRDefault="007D66E5" w:rsidP="001928C7">
            <w:pPr>
              <w:widowControl/>
              <w:ind w:firstLine="400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16EFB"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  <w:p w14:paraId="5DF80DF8" w14:textId="77777777" w:rsidR="007D66E5" w:rsidRPr="00316EFB" w:rsidRDefault="007D66E5" w:rsidP="001928C7">
            <w:pPr>
              <w:widowControl/>
              <w:ind w:right="-105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16EFB">
              <w:rPr>
                <w:rFonts w:ascii="黑体" w:eastAsia="黑体" w:hAnsi="黑体" w:cs="宋体" w:hint="eastAsia"/>
                <w:b/>
                <w:bCs/>
                <w:color w:val="2E74B5"/>
                <w:kern w:val="0"/>
                <w:sz w:val="24"/>
              </w:rPr>
              <w:t>专利</w:t>
            </w:r>
          </w:p>
          <w:p w14:paraId="103CD748" w14:textId="77777777" w:rsidR="007D66E5" w:rsidRPr="00C7616D" w:rsidRDefault="00D42008" w:rsidP="001928C7">
            <w:pPr>
              <w:widowControl/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</w:pPr>
            <w:r w:rsidRPr="00C7616D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获授权国家发明专利</w:t>
            </w:r>
            <w:r w:rsidRPr="00C7616D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10</w:t>
            </w:r>
            <w:r w:rsidRPr="00C7616D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件，</w:t>
            </w:r>
            <w:r w:rsidRPr="00C7616D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  <w:r w:rsidRPr="00C7616D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件已转化</w:t>
            </w:r>
            <w:r w:rsidRPr="00C7616D">
              <w:rPr>
                <w:rFonts w:ascii="Times New Roman" w:eastAsia="微软雅黑" w:hAnsi="Times New Roman" w:cs="Times New Roman" w:hint="eastAsia"/>
                <w:kern w:val="0"/>
                <w:sz w:val="20"/>
                <w:szCs w:val="20"/>
              </w:rPr>
              <w:t>。部分专利有：</w:t>
            </w:r>
          </w:p>
          <w:p w14:paraId="0EADD71C" w14:textId="76337FA3" w:rsidR="005D6611" w:rsidRPr="006C1124" w:rsidRDefault="005D6611" w:rsidP="006C1124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lastRenderedPageBreak/>
              <w:t>曹建平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，王伊洛，</w:t>
            </w:r>
            <w:proofErr w:type="gramStart"/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巩</w:t>
            </w:r>
            <w:proofErr w:type="gramEnd"/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文词，胡媛，沈玉娟，周</w:t>
            </w:r>
            <w:proofErr w:type="gramStart"/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浩</w:t>
            </w:r>
            <w:proofErr w:type="gramEnd"/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bookmarkStart w:id="11" w:name="OLE_LINK15"/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促日本血吸虫肝脏纤维化的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miRNA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分子及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miRNA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拮抗剂和应用</w:t>
            </w:r>
            <w:bookmarkEnd w:id="11"/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国家发明专利，授权专利号：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ZL202210392910.3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年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05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月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07</w:t>
            </w:r>
            <w:r w:rsidRPr="006C112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日</w:t>
            </w:r>
          </w:p>
          <w:p w14:paraId="3E21FE66" w14:textId="77777777" w:rsidR="005D6611" w:rsidRPr="00E236BA" w:rsidRDefault="005D6611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胡媛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吴晓莹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一种抗原多肽及其应用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国家发明专利，专利号：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ZL202311664133.4, 2024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年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06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月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07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日</w:t>
            </w:r>
          </w:p>
          <w:p w14:paraId="392975DB" w14:textId="77777777" w:rsidR="005D6611" w:rsidRPr="00E236BA" w:rsidRDefault="005D6611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王莹，</w:t>
            </w: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，张璟，沈玉娟，</w:t>
            </w:r>
            <w:proofErr w:type="gramStart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伍卫平</w:t>
            </w:r>
            <w:proofErr w:type="gramEnd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一段来源于细粒棘球绦虫的游离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DNA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序列及其应用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国家发明专利，授权专利号：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ZL202010559041.X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年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07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月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05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日</w:t>
            </w:r>
          </w:p>
          <w:p w14:paraId="069B347E" w14:textId="77777777" w:rsidR="005D6611" w:rsidRPr="00E236BA" w:rsidRDefault="005D6611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，梁乐，沈玉娟，胡媛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一种血吸虫病治疗靶点和应用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国家发明专利，申请专利号：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202210101151.0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2022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年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月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27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日</w:t>
            </w:r>
          </w:p>
          <w:p w14:paraId="05C92D5A" w14:textId="010C2124" w:rsidR="00E84945" w:rsidRPr="00E236BA" w:rsidRDefault="00D42008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沈玉娟，张小凡，</w:t>
            </w: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，曹胜魁，张璟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细粒棘球绦虫原头节源和囊液源外</w:t>
            </w:r>
            <w:proofErr w:type="gramStart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泌</w:t>
            </w:r>
            <w:proofErr w:type="gramEnd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体非编码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RNA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表达谱分析方法及非编码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RNA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序列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申请号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:202010591112.4</w:t>
            </w:r>
          </w:p>
          <w:p w14:paraId="11DD8055" w14:textId="5EAFF2AA" w:rsidR="00E84945" w:rsidRPr="00E236BA" w:rsidRDefault="00D42008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姜岩岩，沈玉娟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，袁忠英，曹胜魁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一种基于蜂巢芯片的检测棘球蚴不同虫种的试剂盒及检测方法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申请号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:202010276397.2</w:t>
            </w:r>
          </w:p>
          <w:p w14:paraId="7990FDEA" w14:textId="44AB51C9" w:rsidR="007D66E5" w:rsidRPr="00E236BA" w:rsidRDefault="00D42008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沈玉娟，</w:t>
            </w: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，刘华，袁忠英，姜岩岩，尹建海，王燕娟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多重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PCR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检测肠道新发原虫试剂盒及检测方法，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ZL 201510093500.9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2017.2</w:t>
            </w:r>
          </w:p>
          <w:p w14:paraId="4A69ED52" w14:textId="02DDD786" w:rsidR="007D66E5" w:rsidRPr="00E236BA" w:rsidRDefault="00D42008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沈玉娟，陈盛霞，金红，李峰，潘雨青，孙启艳，吴亮，</w:t>
            </w: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基于图像的寄生虫虫卵形状识别方法，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ZL 201110022426.3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2012.10  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已转化</w:t>
            </w:r>
          </w:p>
          <w:p w14:paraId="5CC2519B" w14:textId="1E374698" w:rsidR="007C38A2" w:rsidRPr="00E236BA" w:rsidRDefault="00D42008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尹建海，</w:t>
            </w: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，刘丛珊，张皓冰，沈玉娟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熊果酸在</w:t>
            </w:r>
            <w:proofErr w:type="gramStart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制备抗包虫药</w:t>
            </w:r>
            <w:proofErr w:type="gramEnd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物中的应用，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ZL 2016 1 0517861.6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2019.4</w:t>
            </w:r>
          </w:p>
          <w:p w14:paraId="0F3BD5AC" w14:textId="22C89611" w:rsidR="007D66E5" w:rsidRPr="00E236BA" w:rsidRDefault="00D42008" w:rsidP="00E236BA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、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Ugwu Chidiebere Emmanuel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、沈玉娟、姜岩岩、段李平、袁忠英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银杏酸在抗隐孢子虫中的应用，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ZL 201310539693.7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2016.3</w:t>
            </w:r>
          </w:p>
          <w:p w14:paraId="3DD82475" w14:textId="6C913E88" w:rsidR="00AF5C01" w:rsidRPr="002C348F" w:rsidRDefault="00D42008" w:rsidP="002C348F">
            <w:pPr>
              <w:pStyle w:val="a3"/>
              <w:widowControl/>
              <w:numPr>
                <w:ilvl w:val="0"/>
                <w:numId w:val="11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E236B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曹建平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，蔡辉霞，沈玉娟，韩秀敏，胡媛，王虎，</w:t>
            </w:r>
            <w:proofErr w:type="gramStart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卢潍媛</w:t>
            </w:r>
            <w:proofErr w:type="gramEnd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，徐</w:t>
            </w:r>
            <w:proofErr w:type="gramStart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馀</w:t>
            </w:r>
            <w:proofErr w:type="gramEnd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信，</w:t>
            </w:r>
            <w:proofErr w:type="gramStart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官亚宜</w:t>
            </w:r>
            <w:proofErr w:type="gramEnd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诊断细粒棘球蚴病的重组抗原蛋白、其制备方法和用途，</w:t>
            </w:r>
            <w:bookmarkStart w:id="12" w:name="OLE_LINK4"/>
            <w:bookmarkStart w:id="13" w:name="OLE_LINK3"/>
            <w:bookmarkEnd w:id="12"/>
            <w:bookmarkEnd w:id="13"/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ZL 201010284913.2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E236B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2012.8</w:t>
            </w:r>
          </w:p>
        </w:tc>
      </w:tr>
      <w:tr w:rsidR="00FB27B7" w14:paraId="1939F816" w14:textId="77777777" w:rsidTr="00A109F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64EF37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FB27B7" w14:paraId="6CB75044" w14:textId="77777777" w:rsidTr="001928C7">
        <w:trPr>
          <w:trHeight w:val="292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EF1512" w14:textId="6ED3FA8D" w:rsidR="00E84945" w:rsidRPr="004C410D" w:rsidRDefault="00E84945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>国家抗震救灾医药卫生先进个人（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2008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  <w:p w14:paraId="72082C67" w14:textId="09AB7E54" w:rsidR="00E84945" w:rsidRPr="004C410D" w:rsidRDefault="00E84945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国家卫生计生有突出贡献中青年专家（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2017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  <w:p w14:paraId="3E9C5597" w14:textId="1EA30AF5" w:rsidR="00E84945" w:rsidRPr="004C410D" w:rsidRDefault="00E84945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全国血防卫士（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  <w:p w14:paraId="0E8C6A89" w14:textId="4766D1E1" w:rsidR="00E84945" w:rsidRPr="004C410D" w:rsidRDefault="00E84945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</w:t>
            </w:r>
            <w:r w:rsidR="00A67CCF"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总工会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职工创新工作室（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2021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  <w:r w:rsidR="00A454A8"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（负责人）</w:t>
            </w:r>
          </w:p>
          <w:p w14:paraId="3BDFB3BB" w14:textId="1B714C6D" w:rsidR="00E84945" w:rsidRPr="004C410D" w:rsidRDefault="00E84945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中华医学科技奖二等奖（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2019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，第一完成人）</w:t>
            </w:r>
          </w:p>
          <w:p w14:paraId="266E807F" w14:textId="55A86E61" w:rsidR="00961C80" w:rsidRPr="004C410D" w:rsidRDefault="00961C80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上海市自然科学奖二等奖（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 w:rsidR="00A454A8" w:rsidRPr="004C410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022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，第一完成人）</w:t>
            </w:r>
          </w:p>
          <w:p w14:paraId="0FFEDBFC" w14:textId="41E2E728" w:rsidR="00E84945" w:rsidRPr="004C410D" w:rsidRDefault="00E84945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上海市科技进步奖二等奖（</w:t>
            </w:r>
            <w:r w:rsidR="00A454A8"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</w:t>
            </w:r>
            <w:r w:rsidR="00A454A8" w:rsidRPr="004C410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，第一完成人）</w:t>
            </w:r>
          </w:p>
          <w:p w14:paraId="3F4A1E3A" w14:textId="5F4379E3" w:rsidR="00E84945" w:rsidRPr="004C410D" w:rsidRDefault="00E84945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华夏医学科技奖三等奖（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2019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，第一完成人）</w:t>
            </w:r>
          </w:p>
          <w:p w14:paraId="19765C15" w14:textId="2FB6184A" w:rsidR="00FB27B7" w:rsidRDefault="00E84945" w:rsidP="004C410D">
            <w:pPr>
              <w:pStyle w:val="a3"/>
              <w:widowControl/>
              <w:numPr>
                <w:ilvl w:val="0"/>
                <w:numId w:val="12"/>
              </w:numPr>
              <w:spacing w:beforeAutospacing="0" w:afterAutospacing="0" w:line="440" w:lineRule="exact"/>
              <w:ind w:left="420" w:hanging="420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中华预防医学科技奖三等奖（</w:t>
            </w:r>
            <w:r w:rsidRPr="004C410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2015</w:t>
            </w:r>
            <w:r w:rsidRPr="004C41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，第一完成人）</w:t>
            </w:r>
          </w:p>
        </w:tc>
      </w:tr>
    </w:tbl>
    <w:p w14:paraId="4F8F3B36" w14:textId="77777777" w:rsidR="00FB27B7" w:rsidRDefault="00FB27B7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FB27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2570"/>
      </w:tblGrid>
      <w:tr w:rsidR="00FB27B7" w14:paraId="21855A9D" w14:textId="77777777" w:rsidTr="00076B92">
        <w:trPr>
          <w:trHeight w:val="366"/>
          <w:jc w:val="center"/>
        </w:trPr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DF5FDB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6D3B36" w14:textId="77777777" w:rsidR="00FB27B7" w:rsidRDefault="007571DB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42B39C6D" wp14:editId="585E5A0F">
                  <wp:extent cx="1266643" cy="1841500"/>
                  <wp:effectExtent l="0" t="0" r="0" b="6350"/>
                  <wp:docPr id="1" name="图片 1" descr="中国疾控中心寄生虫病所-曹建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国疾控中心寄生虫病所-曹建平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056" cy="18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7B7" w14:paraId="2DB9CB59" w14:textId="77777777" w:rsidTr="00076B92">
        <w:trPr>
          <w:trHeight w:val="2418"/>
          <w:jc w:val="center"/>
        </w:trPr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F20444" w14:textId="77777777" w:rsidR="00FB27B7" w:rsidRPr="00823FD2" w:rsidRDefault="00D42008" w:rsidP="00823FD2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sz w:val="16"/>
                <w:szCs w:val="16"/>
              </w:rPr>
            </w:pP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Cao Jianping</w:t>
            </w:r>
          </w:p>
          <w:p w14:paraId="469A6644" w14:textId="77777777" w:rsidR="00FB27B7" w:rsidRPr="00823FD2" w:rsidRDefault="00D42008" w:rsidP="00823FD2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sz w:val="16"/>
                <w:szCs w:val="16"/>
              </w:rPr>
            </w:pP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male           </w:t>
            </w:r>
          </w:p>
          <w:p w14:paraId="2C521612" w14:textId="77777777" w:rsidR="00FB27B7" w:rsidRPr="00823FD2" w:rsidRDefault="00D42008" w:rsidP="00823FD2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sz w:val="16"/>
                <w:szCs w:val="16"/>
              </w:rPr>
            </w:pP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Oct 14, 1964        </w:t>
            </w:r>
          </w:p>
          <w:p w14:paraId="6425826F" w14:textId="77777777" w:rsidR="00FB27B7" w:rsidRPr="00823FD2" w:rsidRDefault="00D42008" w:rsidP="00823FD2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sz w:val="16"/>
                <w:szCs w:val="16"/>
              </w:rPr>
            </w:pP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Doctor            </w:t>
            </w:r>
          </w:p>
          <w:p w14:paraId="0E09CA9F" w14:textId="77777777" w:rsidR="00FB27B7" w:rsidRPr="00823FD2" w:rsidRDefault="00D42008" w:rsidP="00823FD2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sz w:val="16"/>
                <w:szCs w:val="16"/>
              </w:rPr>
            </w:pP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Professor, Doctoral Supervisor         </w:t>
            </w:r>
          </w:p>
          <w:p w14:paraId="28AEF7A0" w14:textId="77777777" w:rsidR="00FB27B7" w:rsidRPr="00823FD2" w:rsidRDefault="00D42008" w:rsidP="00823FD2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sz w:val="16"/>
                <w:szCs w:val="16"/>
              </w:rPr>
            </w:pP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caojpcdc@163.com        </w:t>
            </w:r>
          </w:p>
          <w:p w14:paraId="53AE21C6" w14:textId="54A5E7FC" w:rsidR="00FB27B7" w:rsidRPr="00C05899" w:rsidRDefault="00D42008" w:rsidP="00823FD2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2"/>
              </w:rPr>
            </w:pP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207 Rui</w:t>
            </w:r>
            <w:r w:rsidR="0053674D"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J</w:t>
            </w:r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in Er </w:t>
            </w:r>
            <w:proofErr w:type="gramStart"/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Road,  Shanghai</w:t>
            </w:r>
            <w:proofErr w:type="gramEnd"/>
            <w:r w:rsidRPr="00823FD2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, China</w:t>
            </w:r>
          </w:p>
        </w:tc>
        <w:tc>
          <w:tcPr>
            <w:tcW w:w="1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5298B9" w14:textId="77777777" w:rsidR="00FB27B7" w:rsidRDefault="00FB27B7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FB27B7" w14:paraId="5AAA7CD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BADC83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FB27B7" w14:paraId="11809D0A" w14:textId="77777777" w:rsidTr="0053674D">
        <w:trPr>
          <w:trHeight w:val="110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84D3A5" w14:textId="7FB5A87C" w:rsidR="0017655C" w:rsidRPr="00411B22" w:rsidRDefault="0017655C" w:rsidP="00411B22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1982.9-1987.7   Nanjing Medical University, bachelor, clinical medicine</w:t>
            </w:r>
          </w:p>
          <w:p w14:paraId="57B844F8" w14:textId="77777777" w:rsidR="0017655C" w:rsidRPr="00411B22" w:rsidRDefault="0017655C" w:rsidP="00411B22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1989.9-1992.7   Nanjing Medical University, master, basic medicine</w:t>
            </w:r>
          </w:p>
          <w:p w14:paraId="533ACABD" w14:textId="77777777" w:rsidR="00FB27B7" w:rsidRDefault="0017655C" w:rsidP="00411B22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1995.9-1998.</w:t>
            </w:r>
            <w:proofErr w:type="gramStart"/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7  Chinese</w:t>
            </w:r>
            <w:proofErr w:type="gramEnd"/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Academy of Preventive Medicine, </w:t>
            </w:r>
            <w:proofErr w:type="spellStart"/>
            <w:proofErr w:type="gramStart"/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Ph.D.,Pathogen</w:t>
            </w:r>
            <w:proofErr w:type="spellEnd"/>
            <w:proofErr w:type="gramEnd"/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Biology</w:t>
            </w:r>
          </w:p>
        </w:tc>
      </w:tr>
      <w:tr w:rsidR="00FB27B7" w14:paraId="5FD52E2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153D16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FB27B7" w14:paraId="3284955B" w14:textId="77777777" w:rsidTr="0053674D">
        <w:trPr>
          <w:trHeight w:val="109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58CB71" w14:textId="5406AB2A" w:rsidR="00BD40A6" w:rsidRPr="00411B22" w:rsidRDefault="00BD40A6" w:rsidP="00411B22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Aug 1987 to Dec</w:t>
            </w:r>
            <w:r w:rsidR="00A454A8" w:rsidRPr="00411B22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</w:t>
            </w:r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1999 </w:t>
            </w:r>
            <w:r w:rsidR="002B5F88"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Jiangsu University</w:t>
            </w:r>
          </w:p>
          <w:p w14:paraId="39815AC9" w14:textId="450C4D16" w:rsidR="00FB27B7" w:rsidRDefault="00BD40A6" w:rsidP="00411B22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Jan 2000 to present</w:t>
            </w:r>
            <w:r w:rsidR="00A454A8"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,</w:t>
            </w:r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National Institute of Parasitic Diseases</w:t>
            </w:r>
            <w:r w:rsidR="002B5F88"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at</w:t>
            </w:r>
            <w:r w:rsidRPr="00411B2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Chinese Center for Disease Control and Prevention (Chinese Center for Tropical Diseases Research)</w:t>
            </w:r>
            <w:r w:rsidR="000A75C0" w:rsidRPr="00411B22">
              <w:rPr>
                <w:b/>
                <w:sz w:val="20"/>
                <w:szCs w:val="20"/>
              </w:rPr>
              <w:t> </w:t>
            </w:r>
          </w:p>
        </w:tc>
      </w:tr>
      <w:tr w:rsidR="00FB27B7" w14:paraId="175668F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6290B6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FB27B7" w14:paraId="63650599" w14:textId="77777777" w:rsidTr="0053674D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92DAE3" w14:textId="7991839A" w:rsidR="002B5F88" w:rsidRPr="00312691" w:rsidRDefault="002B5F88" w:rsidP="00312691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Member of the 11th Committee of the Shanghai Association for Science and Technology</w:t>
            </w:r>
          </w:p>
          <w:p w14:paraId="690687B3" w14:textId="6CA46A96" w:rsidR="00BD40A6" w:rsidRPr="00312691" w:rsidRDefault="00BD40A6" w:rsidP="00312691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Member, Chinese Medical Science and Technology Award Committee</w:t>
            </w:r>
          </w:p>
          <w:p w14:paraId="3A90DD68" w14:textId="5E7293FE" w:rsidR="00BD40A6" w:rsidRPr="00312691" w:rsidRDefault="00BD40A6" w:rsidP="00312691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President, Shanghai Association for Parasitology</w:t>
            </w:r>
          </w:p>
          <w:p w14:paraId="628AB087" w14:textId="7DE2489E" w:rsidR="00BD40A6" w:rsidRPr="00312691" w:rsidRDefault="00BD40A6" w:rsidP="00312691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Deputy President, Branch of Tropical Diseases and Parasitology, Chinese Medi</w:t>
            </w:r>
            <w:r w:rsidR="00076B92"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cal Association</w:t>
            </w:r>
          </w:p>
          <w:p w14:paraId="7DA30B66" w14:textId="6D08BDEC" w:rsidR="00BD40A6" w:rsidRPr="00312691" w:rsidRDefault="00BD40A6" w:rsidP="00312691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Deputy President, Committee on </w:t>
            </w:r>
            <w:proofErr w:type="spellStart"/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Aetiology</w:t>
            </w:r>
            <w:proofErr w:type="spellEnd"/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of Zoonoses, Chinese Society for Microbiology</w:t>
            </w:r>
          </w:p>
          <w:p w14:paraId="72F93885" w14:textId="036AEF90" w:rsidR="00BD40A6" w:rsidRPr="00312691" w:rsidRDefault="00BD40A6" w:rsidP="00312691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Member, Shanghai Immunology Association</w:t>
            </w:r>
          </w:p>
          <w:p w14:paraId="5DFA38E1" w14:textId="003E014D" w:rsidR="00FB27B7" w:rsidRDefault="00BD40A6" w:rsidP="00312691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312691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Expert, Technology Foresight in Key areas of Science and Technology Development, Shanghai</w:t>
            </w:r>
          </w:p>
        </w:tc>
      </w:tr>
      <w:tr w:rsidR="00FB27B7" w14:paraId="24CCE93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94B412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Research Interest</w:t>
            </w:r>
          </w:p>
        </w:tc>
      </w:tr>
      <w:tr w:rsidR="00FB27B7" w14:paraId="78AAD17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1A9753" w14:textId="77777777" w:rsidR="007C38A2" w:rsidRPr="00BD120C" w:rsidRDefault="00BD40A6" w:rsidP="00BD120C">
            <w:pPr>
              <w:pStyle w:val="a3"/>
              <w:widowControl/>
              <w:spacing w:before="46" w:beforeAutospacing="0" w:afterAutospacing="0" w:line="440" w:lineRule="exact"/>
              <w:ind w:left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BD120C">
              <w:rPr>
                <w:rFonts w:ascii="Times New Roman" w:eastAsia="宋体" w:hAnsi="Times New Roman"/>
                <w:sz w:val="20"/>
                <w:szCs w:val="20"/>
              </w:rPr>
              <w:t xml:space="preserve">1. </w:t>
            </w:r>
            <w:r w:rsidRPr="00BD120C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Mechanisms involved in the interaction between parasite and the host</w:t>
            </w:r>
          </w:p>
          <w:p w14:paraId="6B2C3087" w14:textId="77777777" w:rsidR="007C38A2" w:rsidRPr="00BD120C" w:rsidRDefault="00BD40A6" w:rsidP="00BD120C">
            <w:pPr>
              <w:pStyle w:val="a3"/>
              <w:widowControl/>
              <w:spacing w:before="46" w:beforeAutospacing="0" w:afterAutospacing="0" w:line="440" w:lineRule="exact"/>
              <w:ind w:left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BD120C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lastRenderedPageBreak/>
              <w:t>2. Infection and immunity, Development of vaccine</w:t>
            </w:r>
          </w:p>
          <w:p w14:paraId="194EA208" w14:textId="77777777" w:rsidR="007C38A2" w:rsidRDefault="00D42008" w:rsidP="00BD120C">
            <w:pPr>
              <w:pStyle w:val="a3"/>
              <w:widowControl/>
              <w:spacing w:before="46" w:beforeAutospacing="0" w:afterAutospacing="0" w:line="440" w:lineRule="exact"/>
              <w:ind w:left="11"/>
              <w:jc w:val="both"/>
              <w:rPr>
                <w:rFonts w:ascii="微软雅黑" w:eastAsia="微软雅黑" w:hAnsi="微软雅黑" w:cs="微软雅黑" w:hint="eastAsia"/>
                <w:color w:val="333333"/>
              </w:rPr>
            </w:pPr>
            <w:r w:rsidRPr="00BD120C">
              <w:rPr>
                <w:rFonts w:ascii="Times New Roman" w:eastAsia="宋体" w:hAnsi="Times New Roman"/>
                <w:sz w:val="20"/>
                <w:szCs w:val="20"/>
              </w:rPr>
              <w:t xml:space="preserve">3. Molecular epidemiology, pathogenic mechanism, cross-species transmission, </w:t>
            </w:r>
            <w:proofErr w:type="gramStart"/>
            <w:r w:rsidRPr="00BD120C">
              <w:rPr>
                <w:rFonts w:ascii="Times New Roman" w:eastAsia="宋体" w:hAnsi="Times New Roman"/>
                <w:sz w:val="20"/>
                <w:szCs w:val="20"/>
              </w:rPr>
              <w:t>key  techniques</w:t>
            </w:r>
            <w:proofErr w:type="gramEnd"/>
            <w:r w:rsidRPr="00BD120C">
              <w:rPr>
                <w:rFonts w:ascii="Times New Roman" w:eastAsia="宋体" w:hAnsi="Times New Roman"/>
                <w:sz w:val="20"/>
                <w:szCs w:val="20"/>
              </w:rPr>
              <w:t xml:space="preserve"> for surveillance and risk assessment of emerging infectious </w:t>
            </w:r>
            <w:proofErr w:type="gramStart"/>
            <w:r w:rsidRPr="00BD120C">
              <w:rPr>
                <w:rFonts w:ascii="Times New Roman" w:eastAsia="宋体" w:hAnsi="Times New Roman"/>
                <w:sz w:val="20"/>
                <w:szCs w:val="20"/>
              </w:rPr>
              <w:t>parasitic  diseases</w:t>
            </w:r>
            <w:proofErr w:type="gramEnd"/>
          </w:p>
        </w:tc>
      </w:tr>
      <w:tr w:rsidR="00FB27B7" w14:paraId="4DC2430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32A3C9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Projects</w:t>
            </w:r>
          </w:p>
        </w:tc>
      </w:tr>
      <w:tr w:rsidR="00FB27B7" w14:paraId="324C2B5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998574" w14:textId="1C93AC6B" w:rsidR="00384CFC" w:rsidRPr="007D41EB" w:rsidRDefault="00384CFC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Study on the function and mechanism of </w:t>
            </w:r>
            <w:proofErr w:type="spellStart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cGAS</w:t>
            </w:r>
            <w:proofErr w:type="spellEnd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promoting Schistosoma-induced liver fibrosis by targeting GSK3β to inhibit E-cadherin expression. National Natural Science Foundation of China, No.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82272369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2023-2026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；</w:t>
            </w:r>
          </w:p>
          <w:p w14:paraId="3092BB7D" w14:textId="48C3C76E" w:rsidR="007C38A2" w:rsidRPr="00013084" w:rsidRDefault="00D42008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Study on the role and its</w:t>
            </w:r>
            <w:r w:rsidR="00BD40A6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mechanism of microRNA-1 of exosome from 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Schistosoma japonicum</w:t>
            </w:r>
            <w:r w:rsidR="00BD40A6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egg in promoting liver fibrosis. National Natural Science Foundation o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 China, No.81971969, 2020-2023;</w:t>
            </w:r>
          </w:p>
          <w:p w14:paraId="082F709F" w14:textId="19C6A35A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Study on the mechanism of Vγ2γδT cells derived from mice infected with 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Schistosoma japonicum</w:t>
            </w: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facilicate</w:t>
            </w:r>
            <w:proofErr w:type="spellEnd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the liver fibrosis. National Natural Science Foundation of China, No.81772225, 2018-2021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1F003ECF" w14:textId="747565BF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Study on the mechanism of re-generated spleen lymphoid follicles in mice during advanced schistosomiasis japonica. National Natural Science Foundation of China, No.81371841, 2014-2017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677643C5" w14:textId="56CD371D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Study on the destruction of the spleen’s lymphoid follicles in mice infected with 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Schistosoma japonicum</w:t>
            </w: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by the schistosome-derived molecules. National Natural Science Foundation of China, No.30872212</w:t>
            </w:r>
            <w:r w:rsidR="00384CFC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2009-2011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3F12BBBA" w14:textId="19C82E93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Study on the molecular mechanism of immune evasion in mice   infected with 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Schistosoma japonicum</w:t>
            </w: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National Natural Science Foundation of China, No.30371262</w:t>
            </w:r>
            <w:r w:rsidR="00384CFC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2004-2006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4CB89C45" w14:textId="2FAF8B7B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Study and application of the key technologies for monitoring and risk assessment of meat-borne and water-borne parasitic diseases. Chinese Special Program for Scientific Research of Public Health, 201502021,2016-2018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614FEAC4" w14:textId="7C86AB7F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Study on genetic engineering polyvalent vaccine against schistosomiasis japonica. National High Technology Research and </w:t>
            </w:r>
            <w:proofErr w:type="gramStart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Development  </w:t>
            </w:r>
            <w:proofErr w:type="spellStart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Programme</w:t>
            </w:r>
            <w:proofErr w:type="spellEnd"/>
            <w:proofErr w:type="gramEnd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of China (863 </w:t>
            </w:r>
            <w:proofErr w:type="spellStart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Programme</w:t>
            </w:r>
            <w:proofErr w:type="spellEnd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), 2006AA02Z444, 2006-2010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51EE4A07" w14:textId="556E21B8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Development of genetic engineering vaccine against 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Schistosoma japonicum</w:t>
            </w: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National High Technology Research and Development </w:t>
            </w:r>
            <w:proofErr w:type="spellStart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Programme</w:t>
            </w:r>
            <w:proofErr w:type="spellEnd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of China (863 </w:t>
            </w:r>
            <w:proofErr w:type="spellStart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Programme</w:t>
            </w:r>
            <w:proofErr w:type="spellEnd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), 2001AA215151, 2001-2003; 2004AA215240, 2004-2005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3D9ACCCE" w14:textId="7D106FF9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Development of </w:t>
            </w:r>
            <w:proofErr w:type="spellStart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geneticengineering</w:t>
            </w:r>
            <w:proofErr w:type="spellEnd"/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polyvalent vaccine and DNA vaccine against schistosomiasis japonica, National Science and Technology Major Program of China, 2004AA2Z3520, 2004-2005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76AFC1A4" w14:textId="7AA4A561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Study on rapid detection and identification techniques of 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Cryptosporidium</w:t>
            </w: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 National Programs for Science and Technology Development, 2003BA712A03-06, 2003-2005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4FA4A35E" w14:textId="1969793F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Study on prevalence and variation of the pathogen spectrum of parasitic diseases. National Science and Technology Major Program of China, 2012ZX10004-201-004, 2012-2015</w:t>
            </w:r>
            <w:r w:rsidR="00A454A8" w:rsidRPr="007D41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7A1C3179" w14:textId="7E5D14DD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Development of reference materials for special infectious disease diagnostic reagent enterprise R &amp; D/product evaluation. National Science and Technology Major Program of China, 2013ZX10004-805, 2012-2015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26A2F77A" w14:textId="53F65E37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Study on prevalence and variation of the pathogen spectrum of parasitic diseases. National Science and Technology Major Program of China, 2009ZX10004-201-004, 2009-2011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54FCDB5C" w14:textId="2D894E9B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of parasitic diseases and vectors. Key Discipline Project of the Three-year Action Plan (2020-2022) for the Construction of Shanghai Public Health System, No.GWV-10.1-XK13, 2020-2022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037842AD" w14:textId="2084C844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Tropical Medicine. Key Discipline Project of the Three-year Action Plan for the Construction of Shanghai Public Health System, 15GWZK0101</w:t>
            </w:r>
            <w:r w:rsidR="00D4200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2016-2019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37A289B1" w14:textId="079955FF" w:rsidR="007C38A2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Preclinical study of genetic engineering vaccine against schistosomiasis japonica. Key Biomedical Project Shanghai, 064319026, 2007-2009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200AA9B3" w14:textId="2103AE20" w:rsidR="002B5F88" w:rsidRPr="00013084" w:rsidRDefault="00BD40A6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Development of genetic engineering vaccine against pairing of female and male of Schistosoma japonicum. Shanghai Science and Technology Major Program, 03DZ19231, 2004-2006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6268FA03" w14:textId="253BB7CD" w:rsidR="00076B92" w:rsidRPr="00013084" w:rsidRDefault="00076B92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“</w:t>
            </w:r>
            <w:r w:rsidRPr="00013084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Parasites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on the tip of the Tongue</w:t>
            </w:r>
            <w:r w:rsidRPr="00013084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”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series science popularization activities, Shanghai Municipal Science and Technology Commission, No. 22DZ2300500, 2022-2023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1B1FC7D8" w14:textId="7F06F375" w:rsidR="00076B92" w:rsidRPr="00013084" w:rsidRDefault="00076B92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Diagnosis of cryptosporidiosis, National Health Standard, No. 20131601, 2013-2015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</w:p>
          <w:p w14:paraId="71891088" w14:textId="48B6D45A" w:rsidR="007C38A2" w:rsidRPr="00013084" w:rsidRDefault="002B5F88" w:rsidP="00076B92">
            <w:pPr>
              <w:pStyle w:val="a7"/>
              <w:widowControl/>
              <w:numPr>
                <w:ilvl w:val="0"/>
                <w:numId w:val="19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Diagnosis of Giardiasis, National Health Standard, </w:t>
            </w:r>
            <w:r w:rsidR="00076B92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JK2024-424, 2024</w:t>
            </w:r>
            <w:r w:rsidR="00076B92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2025</w:t>
            </w:r>
            <w:r w:rsidR="00A454A8" w:rsidRPr="000130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FB27B7" w14:paraId="7493CD6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268A49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Publications</w:t>
            </w:r>
          </w:p>
        </w:tc>
      </w:tr>
      <w:tr w:rsidR="00FB27B7" w14:paraId="01270BE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3C2C81" w14:textId="5125BC94" w:rsidR="00BD40A6" w:rsidRPr="00C72923" w:rsidRDefault="00BD40A6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More than </w:t>
            </w:r>
            <w:r w:rsidR="00B67B18"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 papers published. Some of the papers published in the past 5 years are as follows:</w:t>
            </w:r>
          </w:p>
          <w:p w14:paraId="274AA42D" w14:textId="26FADADF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4" w:history="1">
              <w:r w:rsidRPr="00105E18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Past, present and future epidemiology of echinococcosis in China based on nationwide surveillance data 2004-2022.</w:t>
              </w:r>
            </w:hyperlink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J Infect. 2025;90(3):106445.</w:t>
            </w:r>
          </w:p>
          <w:p w14:paraId="75891914" w14:textId="7751E32D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5" w:history="1">
              <w:r w:rsidRPr="00105E18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Intestinal protozoan infections among schoolchildren in China.</w:t>
              </w:r>
            </w:hyperlink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Infection. 2025;53(4):1531-1533.</w:t>
            </w:r>
          </w:p>
          <w:p w14:paraId="27940017" w14:textId="77777777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Single-cell sequencing reveals the heterogeneity of hepatic natural killer cells and identifies the cytotoxic natural killer subset in schistosomiasis mice. Int J Mol Sci. 2025;26(7):3211.</w:t>
            </w:r>
          </w:p>
          <w:p w14:paraId="73D43484" w14:textId="77777777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STAT1-IFITM3 promotes autophagy in epithelial cells to control Cryptosporidium parvum infection. Life Sci Alliance. 2025;8(9</w:t>
            </w:r>
            <w:proofErr w:type="gram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):e</w:t>
            </w:r>
            <w:proofErr w:type="gram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202503200.</w:t>
            </w:r>
          </w:p>
          <w:p w14:paraId="2EEF94B4" w14:textId="77777777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Eggs of Schistosoma japonicum deposited in the spleen induce apoptosis of splenic T cells in C57BL/6 mice.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Parasitol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Res. 2025;124(3):31.</w:t>
            </w:r>
          </w:p>
          <w:p w14:paraId="382894D5" w14:textId="77777777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6" w:history="1">
              <w:r w:rsidRPr="00105E18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High genotype diversity and zoonotic potential of Enterocytozoon bieneusi in laboratory mice from two medical experimental animal centers.</w:t>
              </w:r>
            </w:hyperlink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Acta Trop. 2025;264:107585.</w:t>
            </w:r>
          </w:p>
          <w:p w14:paraId="07E2883F" w14:textId="77777777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Effects of latent infection of Toxoplasma gondii strains with different genotypes on mouse behavior and brain transcripts.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Parasit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Vectors. 2025 May 26;18(1):190.</w:t>
            </w:r>
          </w:p>
          <w:p w14:paraId="18919CB3" w14:textId="6774C6FA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Species-level taxonomy and diversity of freshwater and terrestrial snails, and first report of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Pseudonapaeus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pretiosus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Succinea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putris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Azad Jammu and Kashmir, Pakistan, and evaluation of their role as hosts of trematode-borne infections. Pakistan J Zool. 2025;57(5):2107-2118.</w:t>
            </w:r>
          </w:p>
          <w:p w14:paraId="25354144" w14:textId="77777777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Proteomic analysis of mouse liver lesions at all three stages of Echinococcus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granulosus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infection.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PLoS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Negl</w:t>
            </w:r>
            <w:proofErr w:type="spell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Trop Dis. 2024;18(12): e0012659.</w:t>
            </w:r>
          </w:p>
          <w:p w14:paraId="07159710" w14:textId="77777777" w:rsidR="008F58EA" w:rsidRPr="00105E18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Inhibiting liver autophagy and promoting hepatocyte apoptosis by Schistosoma japonicum infection. Trop Med Infect Dis. </w:t>
            </w:r>
            <w:proofErr w:type="gramStart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2024;9:42</w:t>
            </w:r>
            <w:proofErr w:type="gramEnd"/>
            <w:r w:rsidRPr="00105E1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6250ED9E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Mosquito Gut Microbiota: A Review. Pathogens. 2024;13(8):691.</w:t>
            </w:r>
          </w:p>
          <w:p w14:paraId="55B8B810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Brown rats (Rattus norvegicus) as potential reservoirs of 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Enterocytozoon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bieneusi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 in Heilongjiang Province, China: high prevalence, genetic heterogeneity, and potential risk for zoonotic transmission. Front Vet Sci.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2024;11:1426384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2A7A2CB5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7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Wastewater-based intestinal protozoa monitoring in Shanghai, China.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Microbiol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Spectr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2024;12(11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):e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0403223.</w:t>
            </w:r>
          </w:p>
          <w:p w14:paraId="2C11EF00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8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Molecular identification and subtyping of Cryptosporidium spp. in laboratory mice and rats.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Parasite.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2024;31:75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470AA545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Induction of hepatic fibrosis in mice with schistosomiasis by extracellular microRNA-30 derived from Schistosoma japonicum eggs. Front Immunol.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2024;15:1425384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7E7332D6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Gut microbiota mediates anxiety-like behaviors induced by chronic infection of Toxoplasma gondii in mice. Gut Microbes. 2024;16(1):2391535.</w:t>
            </w:r>
          </w:p>
          <w:p w14:paraId="4C83EF52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9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Molecular discrimination of G1 and G3 genotypes of Echinococcus granulosus sensu stricto obtained from human, cattle, and sheep using the mitochondrial NADH dehydrogenase subunit 5 marker.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Acta Trop. 2024;252:107124.</w:t>
            </w:r>
          </w:p>
          <w:p w14:paraId="7C80F2F4" w14:textId="35286C71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Epidemiological characteristics and spatiotemporal patterns of visceral leishmaniasis in Xinjiang, China, during 2004–2021.Trop Med Infect Dis. 2024;9:153.</w:t>
            </w:r>
          </w:p>
          <w:p w14:paraId="79F5767E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MicroRNAs in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opisthorchiids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and their definitive hosts: Current status and perspectives. Mol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Biochem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Parasitol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2024;260:111636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58CFC9B7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Mothers' knowledge, attitudes, and practices regarding the prevention and management of diarrhea among children in Pakistan: A cross-sectional study. Am J Trop Med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Hyg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2024;111(3):682-693.</w:t>
            </w:r>
          </w:p>
          <w:p w14:paraId="367A5AC1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Incidence of cutaneous leishmaniasis in humans during the COVID-19 pandemic in Baluchistan Province, Pakistan. J Infect Dev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Ctries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2024;18(6):862-869.</w:t>
            </w:r>
          </w:p>
          <w:p w14:paraId="0EF87FD3" w14:textId="27FBD5C9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0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Environmental </w:t>
              </w:r>
              <w:r w:rsidR="00CE3C7A"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f</w:t>
              </w:r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actors </w:t>
              </w:r>
              <w:r w:rsidR="00CE3C7A"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a</w:t>
              </w:r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ssociated with Cryptosporidium and Giardia.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Pathogens. 2023;12(3):420.</w:t>
            </w:r>
          </w:p>
          <w:p w14:paraId="6E4C6FBB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1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Inhibition of hepatic natural killer cell function via the TIGIT receptor in schistosomiasis-induced liver fibrosis.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PLoS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Pathog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2023;19(3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):e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1011242. </w:t>
            </w:r>
          </w:p>
          <w:p w14:paraId="05674DFA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2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Cryptosporidiosis threat under climate change in China: prediction and validation of habitat suitability and outbreak risk for human-derived Cryptosporidium based on ecological niche models.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Infect Dis Poverty. 2023;12(1):35.</w:t>
            </w:r>
          </w:p>
          <w:p w14:paraId="672718CE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Prevalence of different tick species on livestock and associated equines and canine from different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agro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-ecological zones of Pakistan. Front Vet Sci.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2023;9:1089999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61EF7E63" w14:textId="7D1738DA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An </w:t>
            </w:r>
            <w:r w:rsidR="00CE3C7A"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nventory of </w:t>
            </w:r>
            <w:r w:rsidR="00CE3C7A"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nthelmintic </w:t>
            </w:r>
            <w:r w:rsidR="00CE3C7A"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lants across the </w:t>
            </w:r>
            <w:r w:rsidR="00CE3C7A"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lobe. Pathogens.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2023;12:131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3BD076DA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3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Knowledge, attitudes and practices related to neglected tropical diseases (schistosomiasis and fascioliasis) of public health importance: A cross-sectional study.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Front Vet Sci. 2023;10:1088981.</w:t>
            </w:r>
          </w:p>
          <w:p w14:paraId="476C6FB2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4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Pathological changes in hepatic sinusoidal endothelial cells in Schistosoma japonicum-infected mice.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Trop Med Infect Dis. 2023;8(2):124.</w:t>
            </w:r>
          </w:p>
          <w:p w14:paraId="2605EC16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5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An epidemiological survey to investigate the prevalence of cystic echinococcosis in slaughtered bovine hosts in Punjab, Pakistan.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Vet Sci. 2023;10(1):40.</w:t>
            </w:r>
          </w:p>
          <w:p w14:paraId="4C3EDB76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6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Comparative analysis of different ELISA methods for the serodiagnosis of Przhevalskiana silenus infestation in goats.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Vet Sci. 2023;10(6):396.</w:t>
            </w:r>
          </w:p>
          <w:p w14:paraId="2276250C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7" w:tgtFrame="https://pubmed.ncbi.nlm.nih.gov/_blank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Knowledge, attitudes and practices regarding taeniasis in Pakistan.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Diseases. 2023;11(3):95.</w:t>
            </w:r>
          </w:p>
          <w:p w14:paraId="2977F568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Bioinformatics-based prediction and screening of immunogenic epitopes of Toxoplasma gondii rhoptry proteins 7, 21 and 22 as candidate vaccine target.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Heliyon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2023; 9(7): e18176.</w:t>
            </w:r>
          </w:p>
          <w:p w14:paraId="7A0E6B86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Molecular epidemiology and the control and prevention of cystic echinococcosis in China: what is known from current research. Zoonoses.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2023;3:24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163FDE3B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8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cGAS exacerbates Schistosoma japonicum infection in a STING-type I IFN-dependent and independent manner. </w:t>
              </w:r>
            </w:hyperlink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PLoS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Pathog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2022;18(2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):e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1010233.</w:t>
            </w:r>
          </w:p>
          <w:p w14:paraId="2B3D3C4D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 novel miRNA from egg-derived exosomes of Schistosoma japonicum promotes liver fibrosis in murine schistosomiasis. Front Immunol.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2022;13:860807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673F18A8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The single-cell landscape of cystic echinococcosis in different stages provided insights into endothelial and immune cell heterogeneity. Front. Immunol.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2022;13:1067338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7AA1D831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Analysis of gene expression profile of peripheral blood in alveolar and cystic echinococcosis. Front Cell Infect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Microbiol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2022;12:913393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2DEFD6F9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Proteomic profiling of serum extracellular vesicles identifies diagnostic markers for echinococcosis.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PLoS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Negl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Trop Dis. 2022;16(10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):e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0010814.</w:t>
            </w:r>
          </w:p>
          <w:p w14:paraId="6516DC02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Echinococcus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granulosus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protoscoleces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-derived exosome-like vesicles and Egr-miR-277a-3p promote dendritic cell maturation and differentiation. Cells.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2022;11:3220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3903127E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In silico evaluation of the haplotype diversity, phylogenetic variation and population structure of human E.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granulosus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sensu stricto (G1 genotype) sequences. Pathogens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2022;11:1346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45E9367A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9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Detection of anti-Echinococcus granulosus antibodies in humans: An update from Pakistan.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Pathogens. 2021;11(1):29.</w:t>
            </w:r>
          </w:p>
          <w:p w14:paraId="1EDBC3D5" w14:textId="115337ED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0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Evaluation of household preparedness and risk factors for cutaneous leishmaniasis (CL) using the community assessment for public health emergency response (CASPER) method in Pakistan.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 J Environ Res Public Health. 2022;19(9):5068.</w:t>
            </w:r>
          </w:p>
          <w:p w14:paraId="6FF4903A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1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Genetic diversity and haplotype analysis of cattle hydatid cyst isolates using mitochondrial markers in Turkey.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Pathogens. 2022 Apr 28;11(5):519.</w:t>
            </w:r>
          </w:p>
          <w:p w14:paraId="144DF6B6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2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Epidemiology of toxoplasmosis among the Pakistani population: A systematic review and meta-analysis.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Pathogens. 2022;11(6):675.</w:t>
            </w:r>
          </w:p>
          <w:p w14:paraId="0DFE5E7D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Prevalence of fascioliasis in livestock and humans in Pakistan: A systematic review and meta-analysis. Trop Med Infect Dis. 2022;7: 126.</w:t>
            </w:r>
          </w:p>
          <w:p w14:paraId="727BA7FD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3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First molecular evidence of Clostridium perfringens in adult Fasciola spp. isolates in cattle hosts.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Front Vet Sci.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2022;9:967045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0CE89929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Prevalence of toxoplasmosis in sheep and goats in Pakistan: a systematic review and meta-analysis. Pathogens.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2022;11:1331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5248844C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4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Genetic, haplotype and phylogenetic analysis of Ligula intestinalis by using mt-CO1 gene marker: ecological implications, climate change and eco-genetic diversity.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Braz J Biol. 2022;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84:e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258626.</w:t>
            </w:r>
          </w:p>
          <w:p w14:paraId="43083F9C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Comparative proteomics analysis for elucidating the interaction between host cells and Toxoplasma gondii. Front Cell Infect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Microbiol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2021;11:643001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2E7D2202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5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High frequency mutations in pfdhfr and pfdhps of Plasmodium falciparum in response to sulfadoxine-pyrimethamine: a cross-sectional survey in returning Chinese migrants from Africa.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Front Cell Infect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Microbiol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2021;11:673194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118E7481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6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Comparative proteomics reveals Cryptosporidium parvum manipulation of the host cell molecular expression and immune response. </w:t>
              </w:r>
            </w:hyperlink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PLoS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Negl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Trop Dis. 2021;15(11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):e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0009949.</w:t>
            </w:r>
          </w:p>
          <w:p w14:paraId="2118412C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7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Alteration of the fecal microbiota in Chinese patients with Schistosoma japonicum infection.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Parasite.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2021;28:1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3A88F353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8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Prevalence and genetic characteristics of Blastocystis hominis and Cystoisospora belli in HIV/AIDS patients in Guangxi Zhuang Autonomous Region, China.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Sci Rep. 2021;11(1):15904.</w:t>
            </w:r>
          </w:p>
          <w:p w14:paraId="32EB95CA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9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Granulocytic myeloid-derived suppressor cells inhibit T follicular helper cells during experimental Schistosoma japonicum infection. </w:t>
              </w:r>
            </w:hyperlink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Parasit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Vectors. 2021;14(1):497.</w:t>
            </w:r>
          </w:p>
          <w:p w14:paraId="12DE29AC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Higher frequency of circulating Vδ1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γδ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 cells in patients with advanced schistosomiasis. Parasite Immunol. 2021;</w:t>
            </w:r>
            <w:r w:rsidRPr="00C72923" w:rsidDel="00BF3B1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43(10-11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):e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12871.</w:t>
            </w:r>
          </w:p>
          <w:p w14:paraId="6FF1634E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0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Epidemiological analysis of cystic echinococcosis and alveolar echinococcosis in an extremely high prevalence region: Population-based survey and host animal monitoring in Shiqu County, China.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Acta Trop.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2021;221:105982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1A7B8D8A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Risk factors for Clonorchis sinensis infection in residents of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Binyang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Guangxi: a cross-sectional and logistic analysis study. Front Public Health.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2021;9:588325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10F1B7AF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Quantitative microbial risk assessment of Cryptosporidium and Giardia in public drinking water in China. Biomed Environ Sci. 2021;34(6):492-497.</w:t>
            </w:r>
          </w:p>
          <w:p w14:paraId="2420722B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Detection of anti-Echinococcus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granulosus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antibodies in humans: an update from Pakistan. Pathogens 2022;11, 29.</w:t>
            </w:r>
          </w:p>
          <w:p w14:paraId="0BC89AF0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Epidemiology of ectoparasites (ticks, lice, and mites) in the livestock of Pakistan: a review. Front Vet Sci.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2021;8:780738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29ECAF52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 cross-sectional study on the association between risk factors of toxoplasmosis and One Health knowledge in Pakistan. Front Vet Sci.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2021;8:751130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780EB739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Demographic attributes of knowledge, attitude, practices, and One Health perspective regarding diarrhea in Pakistan. Front. Public Health.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2021;9:731272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67980F20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Haplotype comparisons of Echinococcus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granulosus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sensu lato via mitochondrial gene sequences (co1,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cytb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nadh1) among Pakistan and its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neighbouring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countries. Parasitology. 2021;148(9):1019-1029.</w:t>
            </w:r>
          </w:p>
          <w:p w14:paraId="4F891D8F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Community based assessment of behavior and awareness of risk factors of cystic echinococcosis in major cities of Pakistan: a one health perspective. Front Public Health.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2021;9:648900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5A3FD61B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Functional inhibition of natural killer cells in a BALB/c mouse model of liver fibrosis induced by Schistosoma japonicum infection. Front Cell Infect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Microbiol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2020;10:598987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5E05BDDF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1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Comprehensive analysis of non-coding RNA profiles of exosome-like vesicles from the protoscoleces and hydatid cyst fluid of Echinococcus granulosus. 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Front Cell Infect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Microbiol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2020;10:316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1D51FBB7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2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Identification and genotyping of Enterocytozoon bieneusi in wild Himalayan marmots (Marmota himalayana) and Alashan ground squirrels (Spermophilus alashanicus) in the Qinghai-Tibetan Plateau area (QTPA) of Gansu Province, China. </w:t>
              </w:r>
            </w:hyperlink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Parasit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Vectors. 2020;13(1):367.</w:t>
            </w:r>
          </w:p>
          <w:p w14:paraId="6D325DF0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3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 xml:space="preserve">IL-17A-producing γδ T cells promote liver pathology in acute murine schistosomiasis. </w:t>
              </w:r>
            </w:hyperlink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Parasit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Vectors. 2020;13(1):334.</w:t>
            </w:r>
            <w:r w:rsidRPr="00C72923" w:rsidDel="00C5092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04AC4D0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Molecular characterization of human Echinococcus isolates and the first report of E. canadensis (G6/G7) and E.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multilocularis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from the Punjab Province of Pakistan using sequence analysis. BMC Infect Dis.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2020;20:262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0F6D2686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4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Spread of cystic echinococcosis in Pakistan due to stray dogs and livestock slaughtering habits: research priorities and public health importance.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Front Public Health. 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2020;7:412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696B96AD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5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A retrospective epidemiological analysis of human Cryptosporidium infection in China during the past three decades (1987-2018).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PLoS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Negl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Trop Dis. 2020;14(3</w:t>
            </w:r>
            <w:proofErr w:type="gram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):e</w:t>
            </w:r>
            <w:proofErr w:type="gram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0008146.</w:t>
            </w:r>
            <w:r w:rsidRPr="00C72923" w:rsidDel="00C5092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F806D4C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6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First identification and genotyping of Enterocytozoon bieneusi in humans in Myanmar.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BMC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Microbiol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2020;20(1):10.</w:t>
            </w:r>
          </w:p>
          <w:p w14:paraId="5CEDDF83" w14:textId="77777777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7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First report of Cryptosporidium viatorum and Cryptosporidium occultus in humans in China, and of the unique novel C. viatorum subtype XVaA3h.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BMC Infect Dis. 2020;20(1):16.</w:t>
            </w:r>
            <w:r w:rsidRPr="00C72923" w:rsidDel="00C5092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CA49BCD" w14:textId="25FFD7C0" w:rsidR="008F58EA" w:rsidRPr="00C72923" w:rsidRDefault="008F58EA" w:rsidP="00C72923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8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Mapping the epitopes of Schistosoma japonicum esophageal gland proteins for incorporation into vaccine constructs.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PLoS</w:t>
            </w:r>
            <w:proofErr w:type="spellEnd"/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One. 2020;15(2):</w:t>
            </w:r>
            <w:r w:rsidR="00D23F66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e0229542.</w:t>
            </w:r>
          </w:p>
          <w:p w14:paraId="7999177D" w14:textId="36B25C0A" w:rsidR="00FB27B7" w:rsidRPr="00737C99" w:rsidRDefault="008F58EA" w:rsidP="00737C99">
            <w:pPr>
              <w:pStyle w:val="a7"/>
              <w:widowControl/>
              <w:numPr>
                <w:ilvl w:val="0"/>
                <w:numId w:val="23"/>
              </w:numPr>
              <w:ind w:firstLineChars="0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hyperlink r:id="rId79" w:history="1">
              <w:r w:rsidRPr="00C72923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</w:rPr>
                <w:t>Prevalence and genetic characterization of Cryptosporidium, Giardia and Enterocytozoon in chickens from Ezhou, Hubei, China.</w:t>
              </w:r>
            </w:hyperlink>
            <w:r w:rsidRPr="00C729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Front Vet Sci. 2020;7:30.</w:t>
            </w:r>
          </w:p>
        </w:tc>
      </w:tr>
      <w:tr w:rsidR="00FB27B7" w14:paraId="700510C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004933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FB27B7" w14:paraId="1551976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619323" w14:textId="77777777" w:rsidR="008E7316" w:rsidRPr="004A3CA8" w:rsidRDefault="008E7316" w:rsidP="004A3C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《</w:t>
            </w:r>
            <w:proofErr w:type="gramEnd"/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Manual of Clinical Microbiology (12th Edition), Co-Chief-Translator, Chinese Medical Multimedia Press, Beijing, 2020</w:t>
            </w:r>
          </w:p>
          <w:p w14:paraId="73566E78" w14:textId="77777777" w:rsidR="008E7316" w:rsidRPr="004A3CA8" w:rsidRDefault="008E7316" w:rsidP="004A3C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《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Manson’s Tropical Diseases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》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(23rd Edition), Deputy Chief-translator, Shanghai Science &amp; Technology Publishers, Shanghai, 2020</w:t>
            </w:r>
          </w:p>
          <w:p w14:paraId="55D8D9BE" w14:textId="77777777" w:rsidR="008E7316" w:rsidRPr="004A3CA8" w:rsidRDefault="008E7316" w:rsidP="004A3C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《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Pathogen Surveillance and Detection Techniques: Diarrhea Syndrome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》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AF5C01" w:rsidRPr="004A3CA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Associate  Editor, Sun Yat-sen University Press, Guangzhou, 2016</w:t>
            </w:r>
          </w:p>
          <w:p w14:paraId="049CFAE3" w14:textId="4C80977D" w:rsidR="00FB27B7" w:rsidRPr="004A3CA8" w:rsidRDefault="008E7316" w:rsidP="004A3CA8">
            <w:pPr>
              <w:widowControl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《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Modern Parasitology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》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(2nd Edition), Associate Editor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4A3CA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People's Military Medical Press, Beijing, 2015</w:t>
            </w:r>
          </w:p>
        </w:tc>
      </w:tr>
      <w:tr w:rsidR="00FB27B7" w14:paraId="6F023C6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2B1CF1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FB27B7" w14:paraId="36D78AE0" w14:textId="77777777" w:rsidTr="00413A36">
        <w:trPr>
          <w:trHeight w:val="5476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C2395C" w14:textId="07DE55AA" w:rsidR="0098291B" w:rsidRPr="007C07C2" w:rsidRDefault="0098291B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Cao Jianping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Wang </w:t>
            </w:r>
            <w:proofErr w:type="spellStart"/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Yiluo</w:t>
            </w:r>
            <w:proofErr w:type="spellEnd"/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Gong </w:t>
            </w:r>
            <w:proofErr w:type="spellStart"/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Wenci</w:t>
            </w:r>
            <w:proofErr w:type="spellEnd"/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 Hu Yuan, Shen Yujuan, Zhou Hao. miRNA molecules promoting hepatic fibrosis in Schistosoma japonicum, miRNA Antagonists and Applications. No. ZL202210392910.3, 2024.</w:t>
            </w:r>
          </w:p>
          <w:p w14:paraId="39B89076" w14:textId="11EC2C3D" w:rsidR="0098291B" w:rsidRPr="007C07C2" w:rsidRDefault="00C00F86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Cao Jianping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Hu Yuan, Wu Xiaoying. 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An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ntigenic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olypeptide and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ts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pplication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No.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ZL202311664133.4, 2024.</w:t>
            </w:r>
          </w:p>
          <w:p w14:paraId="00950C36" w14:textId="2C309F9C" w:rsidR="0098291B" w:rsidRPr="007C07C2" w:rsidRDefault="00C00F86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Wang Ying, </w:t>
            </w:r>
            <w:r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Cao Jianping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Zhang Jing, Shen Yujuan, Wu Weiping. 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ell-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ree DNA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equence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erived from Echinococcus </w:t>
            </w:r>
            <w:proofErr w:type="spellStart"/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granulosus</w:t>
            </w:r>
            <w:proofErr w:type="spellEnd"/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and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ts 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pplication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="0098291B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No. ZL202010559041.X, 2024.</w:t>
            </w:r>
          </w:p>
          <w:p w14:paraId="6E1A86C6" w14:textId="4E671AC9" w:rsidR="00C00F86" w:rsidRPr="007C07C2" w:rsidRDefault="00C00F86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Cao Jianping</w:t>
            </w:r>
            <w:r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 Liang Le, Shen Yujuan, Hu Yuan. A therapeutic target for schistosomiasis and its application. No. 202210101151.0, 2022.</w:t>
            </w:r>
          </w:p>
          <w:p w14:paraId="43D499E1" w14:textId="77777777" w:rsidR="008E7316" w:rsidRPr="007C07C2" w:rsidRDefault="005333D4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Shen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Yujuan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Cao </w:t>
            </w:r>
            <w:r w:rsidR="008E7316"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Jianping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Liu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Hua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Yuan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Zhongyin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Jiang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Yanyan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Yin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Jianhai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Wang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Yanjuan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Multiplex PCR kit and detection method for detecting emerging intestinal protozoan. ZL 201510093500.9, 2017</w:t>
            </w:r>
          </w:p>
          <w:p w14:paraId="4E2031D1" w14:textId="7169EAA4" w:rsidR="008E7316" w:rsidRPr="007C07C2" w:rsidRDefault="005333D4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Shen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Yujuan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Chen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Shengxia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Jin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Hong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Li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Feng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Pan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Yuqin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Sun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Qiyan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Wu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Liang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Cao </w:t>
            </w:r>
            <w:r w:rsidR="008E7316"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Jianping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 Recognition Method for Parasite Egg Based Shape Image. ZL 201110022426.3, 2012</w:t>
            </w:r>
          </w:p>
          <w:p w14:paraId="4423FA0A" w14:textId="106D2857" w:rsidR="008E7316" w:rsidRPr="007C07C2" w:rsidRDefault="005333D4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Yin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Jianhai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Cao </w:t>
            </w:r>
            <w:r w:rsidR="008E7316"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Jianping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C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ongshan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Zhang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Haobing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Shen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Yujuan. Application of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ursolic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acid in preparation of anti-hydatid drugs. ZL 2016 1 0517861.6, 2019.</w:t>
            </w:r>
          </w:p>
          <w:p w14:paraId="333C26AD" w14:textId="155E425C" w:rsidR="008E7316" w:rsidRPr="007C07C2" w:rsidRDefault="005333D4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C07C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Cao </w:t>
            </w:r>
            <w:r w:rsidR="008E7316"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Jianping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Ugwu Chidiebere Emmanuel, </w:t>
            </w:r>
            <w:r w:rsidR="00D92BF5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Shen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Yujuan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="00D92BF5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 Jiang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Yanyan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="00D92BF5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Duan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Liping, </w:t>
            </w:r>
            <w:r w:rsidR="00D92BF5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Yuan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Zhongying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. Application of ginkgo acid against 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C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ryptosporidium. ZL 201310539693.7, 2016</w:t>
            </w:r>
          </w:p>
          <w:p w14:paraId="25A49AE8" w14:textId="38D18145" w:rsidR="00FB27B7" w:rsidRPr="00C00F86" w:rsidRDefault="00413A36" w:rsidP="007C07C2">
            <w:pPr>
              <w:pStyle w:val="a7"/>
              <w:widowControl/>
              <w:numPr>
                <w:ilvl w:val="0"/>
                <w:numId w:val="18"/>
              </w:numPr>
              <w:ind w:firstLineChars="0"/>
              <w:rPr>
                <w:rFonts w:ascii="Times New Roman" w:eastAsia="微软雅黑" w:hAnsi="Times New Roman" w:cs="Times New Roman"/>
                <w:color w:val="333333"/>
                <w:sz w:val="16"/>
                <w:szCs w:val="16"/>
              </w:rPr>
            </w:pPr>
            <w:r w:rsidRPr="007C07C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Cao </w:t>
            </w:r>
            <w:r w:rsidR="008E7316" w:rsidRPr="007C07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Jianping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Cai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Huixia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Shen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Yujuan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Han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Xiumin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Hu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Yuan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Wang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Hu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Lu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Weiyuan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Xu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Yuxin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Guan 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Yayi.  Recombinant antigen protein for diagnosis of </w:t>
            </w:r>
            <w:r w:rsidRPr="007C07C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E</w:t>
            </w:r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chinococcus </w:t>
            </w:r>
            <w:proofErr w:type="spellStart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granulosus</w:t>
            </w:r>
            <w:proofErr w:type="spellEnd"/>
            <w:r w:rsidR="008E7316" w:rsidRPr="007C07C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 its preparation method and application. ZL 201010284913.2, 2012</w:t>
            </w:r>
          </w:p>
        </w:tc>
      </w:tr>
      <w:tr w:rsidR="00FB27B7" w14:paraId="055BA3D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F78FFE" w14:textId="77777777" w:rsidR="00FB27B7" w:rsidRDefault="000A75C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FB27B7" w14:paraId="78DEDA4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EDBACC" w14:textId="4B614806" w:rsidR="00E326B3" w:rsidRPr="00D92BF5" w:rsidRDefault="00D92BF5" w:rsidP="00D92BF5">
            <w:pPr>
              <w:widowControl/>
              <w:ind w:left="264" w:hangingChars="132" w:hanging="264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3D69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</w:t>
            </w:r>
            <w:r w:rsidR="00E326B3" w:rsidRPr="003D69F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ey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molecular mechanisms of Schistosoma japonicum parasitism and its pathogenicity. Shanghai Municipal Natural Science Award (second Prize, 202</w:t>
            </w:r>
            <w:r w:rsidR="00A454A8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).</w:t>
            </w:r>
          </w:p>
          <w:p w14:paraId="27AA5604" w14:textId="0D0288D7" w:rsidR="008E7316" w:rsidRPr="003D69FD" w:rsidRDefault="00D92BF5" w:rsidP="00D92BF5">
            <w:pPr>
              <w:widowControl/>
              <w:ind w:left="264" w:hangingChars="132" w:hanging="264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D69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 xml:space="preserve">2. </w:t>
            </w:r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Study on the pathogens and key techniques of molecular detection for important emerging intestinal protozoan and their application in China. China Medical Science and Technology Award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(second Prize, </w:t>
            </w:r>
            <w:r w:rsidR="00A454A8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 of Shanghai Science and Technology Progress Award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(second Prize, </w:t>
            </w:r>
            <w:r w:rsidR="00A454A8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and the </w:t>
            </w:r>
            <w:proofErr w:type="spellStart"/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Huaxia</w:t>
            </w:r>
            <w:proofErr w:type="spellEnd"/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Medical Technology Awards </w:t>
            </w:r>
            <w:r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third Prize</w:t>
            </w:r>
            <w:r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E326B3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4CB28D2D" w14:textId="7E628E73" w:rsidR="00FB27B7" w:rsidRPr="00D92BF5" w:rsidRDefault="00D92BF5" w:rsidP="00D92BF5">
            <w:pPr>
              <w:widowControl/>
              <w:ind w:left="264" w:hangingChars="132" w:hanging="264"/>
              <w:rPr>
                <w:rFonts w:ascii="微软雅黑" w:eastAsia="微软雅黑" w:hAnsi="微软雅黑" w:cs="微软雅黑" w:hint="eastAsia"/>
                <w:color w:val="333333"/>
              </w:rPr>
            </w:pPr>
            <w:r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 </w:t>
            </w:r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Establishment and application of nucleic acid assays and genotyping techniques for Cryptosporidium in China. China Preventive Medicine Science and Technology Award (</w:t>
            </w:r>
            <w:r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Third prize, </w:t>
            </w:r>
            <w:r w:rsidR="008E7316"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2015)</w:t>
            </w:r>
            <w:r w:rsidRPr="003D69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</w:tbl>
    <w:p w14:paraId="1867C077" w14:textId="77777777" w:rsidR="00FB27B7" w:rsidRPr="00413A36" w:rsidRDefault="00FB27B7" w:rsidP="00413A36"/>
    <w:sectPr w:rsidR="00FB27B7" w:rsidRPr="00413A36" w:rsidSect="00FB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5697" w14:textId="77777777" w:rsidR="00E46CE1" w:rsidRDefault="00E46CE1" w:rsidP="00C30EB2">
      <w:r>
        <w:separator/>
      </w:r>
    </w:p>
  </w:endnote>
  <w:endnote w:type="continuationSeparator" w:id="0">
    <w:p w14:paraId="088F8B1B" w14:textId="77777777" w:rsidR="00E46CE1" w:rsidRDefault="00E46CE1" w:rsidP="00C3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3B4C7" w14:textId="77777777" w:rsidR="00E46CE1" w:rsidRDefault="00E46CE1" w:rsidP="00C30EB2">
      <w:r>
        <w:separator/>
      </w:r>
    </w:p>
  </w:footnote>
  <w:footnote w:type="continuationSeparator" w:id="0">
    <w:p w14:paraId="5F563DA5" w14:textId="77777777" w:rsidR="00E46CE1" w:rsidRDefault="00E46CE1" w:rsidP="00C3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3BA"/>
    <w:multiLevelType w:val="hybridMultilevel"/>
    <w:tmpl w:val="B37AF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E35BD5"/>
    <w:multiLevelType w:val="hybridMultilevel"/>
    <w:tmpl w:val="9C5C0B84"/>
    <w:lvl w:ilvl="0" w:tplc="AC98D2C8">
      <w:start w:val="1"/>
      <w:numFmt w:val="decimal"/>
      <w:lvlText w:val="%1."/>
      <w:lvlJc w:val="left"/>
      <w:pPr>
        <w:ind w:left="422" w:hanging="360"/>
      </w:pPr>
      <w:rPr>
        <w:rFonts w:ascii="Times New Roman" w:eastAsia="宋体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2" w15:restartNumberingAfterBreak="0">
    <w:nsid w:val="0BE56FC6"/>
    <w:multiLevelType w:val="hybridMultilevel"/>
    <w:tmpl w:val="87A2F438"/>
    <w:lvl w:ilvl="0" w:tplc="5B6238DC">
      <w:start w:val="1"/>
      <w:numFmt w:val="decimal"/>
      <w:pStyle w:val="101313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AD6E6F"/>
    <w:multiLevelType w:val="hybridMultilevel"/>
    <w:tmpl w:val="D7D6E37C"/>
    <w:lvl w:ilvl="0" w:tplc="AC98D2C8">
      <w:start w:val="1"/>
      <w:numFmt w:val="decimal"/>
      <w:lvlText w:val="%1."/>
      <w:lvlJc w:val="left"/>
      <w:pPr>
        <w:ind w:left="364" w:hanging="360"/>
      </w:pPr>
      <w:rPr>
        <w:rFonts w:ascii="Times New Roman" w:eastAsia="宋体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4" w15:restartNumberingAfterBreak="0">
    <w:nsid w:val="2781438F"/>
    <w:multiLevelType w:val="hybridMultilevel"/>
    <w:tmpl w:val="EFAA0412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5" w15:restartNumberingAfterBreak="0">
    <w:nsid w:val="349205D9"/>
    <w:multiLevelType w:val="hybridMultilevel"/>
    <w:tmpl w:val="1796231A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6" w15:restartNumberingAfterBreak="0">
    <w:nsid w:val="38E73E08"/>
    <w:multiLevelType w:val="hybridMultilevel"/>
    <w:tmpl w:val="DAF81902"/>
    <w:lvl w:ilvl="0" w:tplc="AC98D2C8">
      <w:start w:val="1"/>
      <w:numFmt w:val="decimal"/>
      <w:lvlText w:val="%1."/>
      <w:lvlJc w:val="left"/>
      <w:pPr>
        <w:ind w:left="362" w:hanging="360"/>
      </w:pPr>
      <w:rPr>
        <w:rFonts w:ascii="Times New Roman" w:eastAsia="宋体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8737D7"/>
    <w:multiLevelType w:val="hybridMultilevel"/>
    <w:tmpl w:val="1422CE4C"/>
    <w:lvl w:ilvl="0" w:tplc="D5CC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860DDE"/>
    <w:multiLevelType w:val="hybridMultilevel"/>
    <w:tmpl w:val="1422CE4C"/>
    <w:lvl w:ilvl="0" w:tplc="D5CC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00060E"/>
    <w:multiLevelType w:val="hybridMultilevel"/>
    <w:tmpl w:val="F578835C"/>
    <w:lvl w:ilvl="0" w:tplc="1362E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74B20D4"/>
    <w:multiLevelType w:val="hybridMultilevel"/>
    <w:tmpl w:val="546C435C"/>
    <w:lvl w:ilvl="0" w:tplc="D5CC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58678E"/>
    <w:multiLevelType w:val="hybridMultilevel"/>
    <w:tmpl w:val="E6C6FA82"/>
    <w:lvl w:ilvl="0" w:tplc="D5CC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7D3F6E"/>
    <w:multiLevelType w:val="hybridMultilevel"/>
    <w:tmpl w:val="C95E9AD8"/>
    <w:lvl w:ilvl="0" w:tplc="8DC08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305DEE"/>
    <w:multiLevelType w:val="hybridMultilevel"/>
    <w:tmpl w:val="97F88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753829"/>
    <w:multiLevelType w:val="hybridMultilevel"/>
    <w:tmpl w:val="ABD6B1F4"/>
    <w:lvl w:ilvl="0" w:tplc="D5CC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E87497"/>
    <w:multiLevelType w:val="hybridMultilevel"/>
    <w:tmpl w:val="F634ED5E"/>
    <w:lvl w:ilvl="0" w:tplc="AC98D2C8">
      <w:start w:val="1"/>
      <w:numFmt w:val="decimal"/>
      <w:lvlText w:val="%1."/>
      <w:lvlJc w:val="left"/>
      <w:pPr>
        <w:ind w:left="362" w:hanging="360"/>
      </w:pPr>
      <w:rPr>
        <w:rFonts w:ascii="Times New Roman" w:eastAsia="宋体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 w15:restartNumberingAfterBreak="0">
    <w:nsid w:val="6C245F09"/>
    <w:multiLevelType w:val="hybridMultilevel"/>
    <w:tmpl w:val="E6D41052"/>
    <w:lvl w:ilvl="0" w:tplc="D5CC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750E9D"/>
    <w:multiLevelType w:val="hybridMultilevel"/>
    <w:tmpl w:val="82B04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B2515C"/>
    <w:multiLevelType w:val="hybridMultilevel"/>
    <w:tmpl w:val="37F07294"/>
    <w:lvl w:ilvl="0" w:tplc="877E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7CD4EE2"/>
    <w:multiLevelType w:val="hybridMultilevel"/>
    <w:tmpl w:val="14906136"/>
    <w:lvl w:ilvl="0" w:tplc="D5CC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88659A"/>
    <w:multiLevelType w:val="hybridMultilevel"/>
    <w:tmpl w:val="C10A3AF0"/>
    <w:lvl w:ilvl="0" w:tplc="080E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2498829">
    <w:abstractNumId w:val="2"/>
  </w:num>
  <w:num w:numId="2" w16cid:durableId="1650670076">
    <w:abstractNumId w:val="20"/>
  </w:num>
  <w:num w:numId="3" w16cid:durableId="226190649">
    <w:abstractNumId w:val="2"/>
  </w:num>
  <w:num w:numId="4" w16cid:durableId="217789417">
    <w:abstractNumId w:val="2"/>
  </w:num>
  <w:num w:numId="5" w16cid:durableId="1537154676">
    <w:abstractNumId w:val="10"/>
  </w:num>
  <w:num w:numId="6" w16cid:durableId="478116359">
    <w:abstractNumId w:val="14"/>
  </w:num>
  <w:num w:numId="7" w16cid:durableId="315767503">
    <w:abstractNumId w:val="9"/>
  </w:num>
  <w:num w:numId="8" w16cid:durableId="1792899464">
    <w:abstractNumId w:val="12"/>
  </w:num>
  <w:num w:numId="9" w16cid:durableId="135608370">
    <w:abstractNumId w:val="0"/>
  </w:num>
  <w:num w:numId="10" w16cid:durableId="1672102266">
    <w:abstractNumId w:val="7"/>
  </w:num>
  <w:num w:numId="11" w16cid:durableId="1558394321">
    <w:abstractNumId w:val="16"/>
  </w:num>
  <w:num w:numId="12" w16cid:durableId="822352317">
    <w:abstractNumId w:val="19"/>
  </w:num>
  <w:num w:numId="13" w16cid:durableId="1940605187">
    <w:abstractNumId w:val="15"/>
  </w:num>
  <w:num w:numId="14" w16cid:durableId="1300916599">
    <w:abstractNumId w:val="1"/>
  </w:num>
  <w:num w:numId="15" w16cid:durableId="785462059">
    <w:abstractNumId w:val="3"/>
  </w:num>
  <w:num w:numId="16" w16cid:durableId="1385719296">
    <w:abstractNumId w:val="6"/>
  </w:num>
  <w:num w:numId="17" w16cid:durableId="1833982528">
    <w:abstractNumId w:val="8"/>
  </w:num>
  <w:num w:numId="18" w16cid:durableId="2071610681">
    <w:abstractNumId w:val="11"/>
  </w:num>
  <w:num w:numId="19" w16cid:durableId="2002737711">
    <w:abstractNumId w:val="13"/>
  </w:num>
  <w:num w:numId="20" w16cid:durableId="727460266">
    <w:abstractNumId w:val="4"/>
  </w:num>
  <w:num w:numId="21" w16cid:durableId="584456267">
    <w:abstractNumId w:val="5"/>
  </w:num>
  <w:num w:numId="22" w16cid:durableId="665519277">
    <w:abstractNumId w:val="17"/>
  </w:num>
  <w:num w:numId="23" w16cid:durableId="927232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14165"/>
    <w:rsid w:val="00013084"/>
    <w:rsid w:val="000516E5"/>
    <w:rsid w:val="00076B92"/>
    <w:rsid w:val="000A75C0"/>
    <w:rsid w:val="00105E18"/>
    <w:rsid w:val="001337C8"/>
    <w:rsid w:val="00151571"/>
    <w:rsid w:val="00166878"/>
    <w:rsid w:val="0017655C"/>
    <w:rsid w:val="00184DB1"/>
    <w:rsid w:val="001928C7"/>
    <w:rsid w:val="001958B7"/>
    <w:rsid w:val="001A786C"/>
    <w:rsid w:val="00211F1F"/>
    <w:rsid w:val="00264323"/>
    <w:rsid w:val="002B5F88"/>
    <w:rsid w:val="002C348F"/>
    <w:rsid w:val="003075FF"/>
    <w:rsid w:val="00312691"/>
    <w:rsid w:val="00316EFB"/>
    <w:rsid w:val="00320A22"/>
    <w:rsid w:val="00345774"/>
    <w:rsid w:val="00384CFC"/>
    <w:rsid w:val="003931B9"/>
    <w:rsid w:val="003D69FD"/>
    <w:rsid w:val="00411B22"/>
    <w:rsid w:val="00413555"/>
    <w:rsid w:val="00413A36"/>
    <w:rsid w:val="004330C7"/>
    <w:rsid w:val="004A3CA8"/>
    <w:rsid w:val="004A5293"/>
    <w:rsid w:val="004B5078"/>
    <w:rsid w:val="004C1A7A"/>
    <w:rsid w:val="004C410D"/>
    <w:rsid w:val="004E3861"/>
    <w:rsid w:val="00530A75"/>
    <w:rsid w:val="005333D4"/>
    <w:rsid w:val="0053674D"/>
    <w:rsid w:val="00537B14"/>
    <w:rsid w:val="00595DE0"/>
    <w:rsid w:val="005D6611"/>
    <w:rsid w:val="005D7F70"/>
    <w:rsid w:val="005F4EA5"/>
    <w:rsid w:val="0064654E"/>
    <w:rsid w:val="006927C9"/>
    <w:rsid w:val="006C1124"/>
    <w:rsid w:val="006D3484"/>
    <w:rsid w:val="00737C99"/>
    <w:rsid w:val="007571DB"/>
    <w:rsid w:val="00766490"/>
    <w:rsid w:val="00774E0D"/>
    <w:rsid w:val="007C07C2"/>
    <w:rsid w:val="007C38A2"/>
    <w:rsid w:val="007C6F39"/>
    <w:rsid w:val="007D41EB"/>
    <w:rsid w:val="007D66E5"/>
    <w:rsid w:val="008106EF"/>
    <w:rsid w:val="00811095"/>
    <w:rsid w:val="00823FD2"/>
    <w:rsid w:val="008443C5"/>
    <w:rsid w:val="00861522"/>
    <w:rsid w:val="00886A42"/>
    <w:rsid w:val="008C588B"/>
    <w:rsid w:val="008D7C74"/>
    <w:rsid w:val="008E348B"/>
    <w:rsid w:val="008E6B07"/>
    <w:rsid w:val="008E7316"/>
    <w:rsid w:val="008F58EA"/>
    <w:rsid w:val="009131FD"/>
    <w:rsid w:val="009247CA"/>
    <w:rsid w:val="00933475"/>
    <w:rsid w:val="00961C80"/>
    <w:rsid w:val="009678A0"/>
    <w:rsid w:val="0097345E"/>
    <w:rsid w:val="0098291B"/>
    <w:rsid w:val="0098349C"/>
    <w:rsid w:val="0098445D"/>
    <w:rsid w:val="00985002"/>
    <w:rsid w:val="009B31CA"/>
    <w:rsid w:val="009F0333"/>
    <w:rsid w:val="00A109F0"/>
    <w:rsid w:val="00A213E6"/>
    <w:rsid w:val="00A454A8"/>
    <w:rsid w:val="00A67CCF"/>
    <w:rsid w:val="00AD7DF3"/>
    <w:rsid w:val="00AF5C01"/>
    <w:rsid w:val="00B37200"/>
    <w:rsid w:val="00B456F3"/>
    <w:rsid w:val="00B67B18"/>
    <w:rsid w:val="00B829EA"/>
    <w:rsid w:val="00BD120C"/>
    <w:rsid w:val="00BD40A6"/>
    <w:rsid w:val="00BF07D2"/>
    <w:rsid w:val="00C00F86"/>
    <w:rsid w:val="00C05899"/>
    <w:rsid w:val="00C30EB2"/>
    <w:rsid w:val="00C72923"/>
    <w:rsid w:val="00C7616D"/>
    <w:rsid w:val="00CE3C7A"/>
    <w:rsid w:val="00D11A3F"/>
    <w:rsid w:val="00D23F66"/>
    <w:rsid w:val="00D42008"/>
    <w:rsid w:val="00D463EA"/>
    <w:rsid w:val="00D765C3"/>
    <w:rsid w:val="00D92BF5"/>
    <w:rsid w:val="00D96230"/>
    <w:rsid w:val="00D979EF"/>
    <w:rsid w:val="00DA0197"/>
    <w:rsid w:val="00DB7B15"/>
    <w:rsid w:val="00DC0758"/>
    <w:rsid w:val="00DF76EC"/>
    <w:rsid w:val="00E0124B"/>
    <w:rsid w:val="00E236BA"/>
    <w:rsid w:val="00E326B3"/>
    <w:rsid w:val="00E46CE1"/>
    <w:rsid w:val="00E55CB1"/>
    <w:rsid w:val="00E61F0E"/>
    <w:rsid w:val="00E70B7F"/>
    <w:rsid w:val="00E841A8"/>
    <w:rsid w:val="00E84945"/>
    <w:rsid w:val="00EA1E17"/>
    <w:rsid w:val="00EB3516"/>
    <w:rsid w:val="00ED0945"/>
    <w:rsid w:val="00F50A17"/>
    <w:rsid w:val="00F53473"/>
    <w:rsid w:val="00F55C4C"/>
    <w:rsid w:val="00F65CCE"/>
    <w:rsid w:val="00F72AC4"/>
    <w:rsid w:val="00FA758A"/>
    <w:rsid w:val="00FB27B7"/>
    <w:rsid w:val="00FE64A8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7DA76"/>
  <w15:docId w15:val="{293CEFDA-D0F7-4709-A068-80EA1E33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7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65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27B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B27B7"/>
    <w:rPr>
      <w:b/>
    </w:rPr>
  </w:style>
  <w:style w:type="paragraph" w:styleId="a5">
    <w:name w:val="Balloon Text"/>
    <w:basedOn w:val="a"/>
    <w:link w:val="a6"/>
    <w:rsid w:val="00A109F0"/>
    <w:rPr>
      <w:sz w:val="18"/>
      <w:szCs w:val="18"/>
    </w:rPr>
  </w:style>
  <w:style w:type="character" w:customStyle="1" w:styleId="a6">
    <w:name w:val="批注框文本 字符"/>
    <w:basedOn w:val="a0"/>
    <w:link w:val="a5"/>
    <w:rsid w:val="00A109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BF07D2"/>
    <w:pPr>
      <w:ind w:firstLineChars="200" w:firstLine="420"/>
    </w:pPr>
  </w:style>
  <w:style w:type="paragraph" w:customStyle="1" w:styleId="101313">
    <w:name w:val="样式 (中文) 幼圆 10 磅 黑色 居中 段前: 13 磅 段后: 13 磅"/>
    <w:basedOn w:val="a"/>
    <w:link w:val="101313Char"/>
    <w:autoRedefine/>
    <w:rsid w:val="007D66E5"/>
    <w:pPr>
      <w:numPr>
        <w:numId w:val="1"/>
      </w:numPr>
      <w:autoSpaceDE w:val="0"/>
      <w:autoSpaceDN w:val="0"/>
      <w:adjustRightInd w:val="0"/>
      <w:snapToGrid w:val="0"/>
      <w:spacing w:before="120" w:line="360" w:lineRule="auto"/>
      <w:jc w:val="left"/>
    </w:pPr>
    <w:rPr>
      <w:rFonts w:ascii="Times New Roman" w:eastAsia="幼圆" w:hAnsi="Times New Roman" w:cs="Times New Roman"/>
      <w:color w:val="000000"/>
      <w:kern w:val="0"/>
      <w:sz w:val="24"/>
    </w:rPr>
  </w:style>
  <w:style w:type="character" w:customStyle="1" w:styleId="101313Char">
    <w:name w:val="样式 (中文) 幼圆 10 磅 黑色 居中 段前: 13 磅 段后: 13 磅 Char"/>
    <w:basedOn w:val="a0"/>
    <w:link w:val="101313"/>
    <w:rsid w:val="007D66E5"/>
    <w:rPr>
      <w:rFonts w:eastAsia="幼圆"/>
      <w:color w:val="000000"/>
      <w:sz w:val="24"/>
      <w:szCs w:val="24"/>
    </w:rPr>
  </w:style>
  <w:style w:type="paragraph" w:customStyle="1" w:styleId="Default">
    <w:name w:val="Default"/>
    <w:rsid w:val="00E84945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17655C"/>
    <w:rPr>
      <w:rFonts w:ascii="宋体" w:hAnsi="宋体" w:cs="宋体"/>
      <w:b/>
      <w:bCs/>
      <w:sz w:val="36"/>
      <w:szCs w:val="36"/>
    </w:rPr>
  </w:style>
  <w:style w:type="paragraph" w:styleId="a8">
    <w:name w:val="header"/>
    <w:basedOn w:val="a"/>
    <w:link w:val="a9"/>
    <w:unhideWhenUsed/>
    <w:rsid w:val="00C30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30E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nhideWhenUsed/>
    <w:rsid w:val="00C30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30EB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">
    <w:name w:val="Char Char Char Char"/>
    <w:basedOn w:val="a"/>
    <w:autoRedefine/>
    <w:rsid w:val="005D7F7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c">
    <w:name w:val="Hyperlink"/>
    <w:basedOn w:val="a0"/>
    <w:unhideWhenUsed/>
    <w:rsid w:val="00F72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5745528/" TargetMode="External"/><Relationship Id="rId21" Type="http://schemas.openxmlformats.org/officeDocument/2006/relationships/hyperlink" Target="https://pubmed.ncbi.nlm.nih.gov/37489447/" TargetMode="External"/><Relationship Id="rId42" Type="http://schemas.openxmlformats.org/officeDocument/2006/relationships/hyperlink" Target="https://www.ncbi.nlm.nih.gov/pubmed/32107503" TargetMode="External"/><Relationship Id="rId47" Type="http://schemas.openxmlformats.org/officeDocument/2006/relationships/hyperlink" Target="https://pubmed.ncbi.nlm.nih.gov/39315819/" TargetMode="External"/><Relationship Id="rId63" Type="http://schemas.openxmlformats.org/officeDocument/2006/relationships/hyperlink" Target="https://pubmed.ncbi.nlm.nih.gov/36118337/" TargetMode="External"/><Relationship Id="rId68" Type="http://schemas.openxmlformats.org/officeDocument/2006/relationships/hyperlink" Target="https://pubmed.ncbi.nlm.nih.gov/34354101/" TargetMode="External"/><Relationship Id="rId16" Type="http://schemas.openxmlformats.org/officeDocument/2006/relationships/hyperlink" Target="https://pubmed.ncbi.nlm.nih.gov/37041630/" TargetMode="External"/><Relationship Id="rId11" Type="http://schemas.openxmlformats.org/officeDocument/2006/relationships/hyperlink" Target="https://pubmed.ncbi.nlm.nih.gov/39315819/" TargetMode="External"/><Relationship Id="rId32" Type="http://schemas.openxmlformats.org/officeDocument/2006/relationships/hyperlink" Target="https://pubmed.ncbi.nlm.nih.gov/34354101/" TargetMode="External"/><Relationship Id="rId37" Type="http://schemas.openxmlformats.org/officeDocument/2006/relationships/hyperlink" Target="https://pubmed.ncbi.nlm.nih.gov/32611373/" TargetMode="External"/><Relationship Id="rId53" Type="http://schemas.openxmlformats.org/officeDocument/2006/relationships/hyperlink" Target="https://pubmed.ncbi.nlm.nih.gov/36925606/" TargetMode="External"/><Relationship Id="rId58" Type="http://schemas.openxmlformats.org/officeDocument/2006/relationships/hyperlink" Target="https://pubmed.ncbi.nlm.nih.gov/35108342/" TargetMode="External"/><Relationship Id="rId74" Type="http://schemas.openxmlformats.org/officeDocument/2006/relationships/hyperlink" Target="https://www.ncbi.nlm.nih.gov/pubmed/32064244" TargetMode="External"/><Relationship Id="rId79" Type="http://schemas.openxmlformats.org/officeDocument/2006/relationships/hyperlink" Target="https://www.ncbi.nlm.nih.gov/pubmed/3208310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ubmed.ncbi.nlm.nih.gov/35631040/" TargetMode="External"/><Relationship Id="rId19" Type="http://schemas.openxmlformats.org/officeDocument/2006/relationships/hyperlink" Target="https://pubmed.ncbi.nlm.nih.gov/36669040/" TargetMode="External"/><Relationship Id="rId14" Type="http://schemas.openxmlformats.org/officeDocument/2006/relationships/hyperlink" Target="https://pubmed.ncbi.nlm.nih.gov/36986342/" TargetMode="External"/><Relationship Id="rId22" Type="http://schemas.openxmlformats.org/officeDocument/2006/relationships/hyperlink" Target="https://pubmed.ncbi.nlm.nih.gov/35108342/" TargetMode="External"/><Relationship Id="rId27" Type="http://schemas.openxmlformats.org/officeDocument/2006/relationships/hyperlink" Target="https://pubmed.ncbi.nlm.nih.gov/36118337/" TargetMode="External"/><Relationship Id="rId30" Type="http://schemas.openxmlformats.org/officeDocument/2006/relationships/hyperlink" Target="https://pubmed.ncbi.nlm.nih.gov/34818332/" TargetMode="External"/><Relationship Id="rId35" Type="http://schemas.openxmlformats.org/officeDocument/2006/relationships/hyperlink" Target="https://pubmed.ncbi.nlm.nih.gov/32793506/" TargetMode="External"/><Relationship Id="rId43" Type="http://schemas.openxmlformats.org/officeDocument/2006/relationships/hyperlink" Target="https://www.ncbi.nlm.nih.gov/pubmed/32083107" TargetMode="External"/><Relationship Id="rId48" Type="http://schemas.openxmlformats.org/officeDocument/2006/relationships/hyperlink" Target="https://pubmed.ncbi.nlm.nih.gov/39637311/" TargetMode="External"/><Relationship Id="rId56" Type="http://schemas.openxmlformats.org/officeDocument/2006/relationships/hyperlink" Target="https://pubmed.ncbi.nlm.nih.gov/37368782/" TargetMode="External"/><Relationship Id="rId64" Type="http://schemas.openxmlformats.org/officeDocument/2006/relationships/hyperlink" Target="https://pubmed.ncbi.nlm.nih.gov/35703625/" TargetMode="External"/><Relationship Id="rId69" Type="http://schemas.openxmlformats.org/officeDocument/2006/relationships/hyperlink" Target="https://pubmed.ncbi.nlm.nih.gov/34565440/" TargetMode="External"/><Relationship Id="rId77" Type="http://schemas.openxmlformats.org/officeDocument/2006/relationships/hyperlink" Target="https://www.ncbi.nlm.nih.gov/pubmed/3191081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ubmed.ncbi.nlm.nih.gov/36930687/" TargetMode="External"/><Relationship Id="rId72" Type="http://schemas.openxmlformats.org/officeDocument/2006/relationships/hyperlink" Target="https://pubmed.ncbi.nlm.nih.gov/32698833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pubmed.ncbi.nlm.nih.gov/39637311/" TargetMode="External"/><Relationship Id="rId17" Type="http://schemas.openxmlformats.org/officeDocument/2006/relationships/hyperlink" Target="https://pubmed.ncbi.nlm.nih.gov/36925606/" TargetMode="External"/><Relationship Id="rId25" Type="http://schemas.openxmlformats.org/officeDocument/2006/relationships/hyperlink" Target="https://pubmed.ncbi.nlm.nih.gov/35631040/" TargetMode="External"/><Relationship Id="rId33" Type="http://schemas.openxmlformats.org/officeDocument/2006/relationships/hyperlink" Target="https://pubmed.ncbi.nlm.nih.gov/34565440/" TargetMode="External"/><Relationship Id="rId38" Type="http://schemas.openxmlformats.org/officeDocument/2006/relationships/hyperlink" Target="https://www.ncbi.nlm.nih.gov/pubmed/32064244" TargetMode="External"/><Relationship Id="rId46" Type="http://schemas.openxmlformats.org/officeDocument/2006/relationships/hyperlink" Target="https://pubmed.ncbi.nlm.nih.gov/40097037/" TargetMode="External"/><Relationship Id="rId59" Type="http://schemas.openxmlformats.org/officeDocument/2006/relationships/hyperlink" Target="https://pubmed.ncbi.nlm.nih.gov/35055977/" TargetMode="External"/><Relationship Id="rId67" Type="http://schemas.openxmlformats.org/officeDocument/2006/relationships/hyperlink" Target="https://pubmed.ncbi.nlm.nih.gov/33416489/" TargetMode="External"/><Relationship Id="rId20" Type="http://schemas.openxmlformats.org/officeDocument/2006/relationships/hyperlink" Target="https://pubmed.ncbi.nlm.nih.gov/37368782/" TargetMode="External"/><Relationship Id="rId41" Type="http://schemas.openxmlformats.org/officeDocument/2006/relationships/hyperlink" Target="https://www.ncbi.nlm.nih.gov/pubmed/31910816" TargetMode="External"/><Relationship Id="rId54" Type="http://schemas.openxmlformats.org/officeDocument/2006/relationships/hyperlink" Target="https://pubmed.ncbi.nlm.nih.gov/36828540/" TargetMode="External"/><Relationship Id="rId62" Type="http://schemas.openxmlformats.org/officeDocument/2006/relationships/hyperlink" Target="https://pubmed.ncbi.nlm.nih.gov/35745528/" TargetMode="External"/><Relationship Id="rId70" Type="http://schemas.openxmlformats.org/officeDocument/2006/relationships/hyperlink" Target="https://pubmed.ncbi.nlm.nih.gov/34048788/" TargetMode="External"/><Relationship Id="rId75" Type="http://schemas.openxmlformats.org/officeDocument/2006/relationships/hyperlink" Target="https://www.ncbi.nlm.nih.gov/pubmed/3222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ubmed.ncbi.nlm.nih.gov/36930687/" TargetMode="External"/><Relationship Id="rId23" Type="http://schemas.openxmlformats.org/officeDocument/2006/relationships/hyperlink" Target="https://pubmed.ncbi.nlm.nih.gov/35055977/" TargetMode="External"/><Relationship Id="rId28" Type="http://schemas.openxmlformats.org/officeDocument/2006/relationships/hyperlink" Target="https://pubmed.ncbi.nlm.nih.gov/35703625/" TargetMode="External"/><Relationship Id="rId36" Type="http://schemas.openxmlformats.org/officeDocument/2006/relationships/hyperlink" Target="https://pubmed.ncbi.nlm.nih.gov/32698833/" TargetMode="External"/><Relationship Id="rId49" Type="http://schemas.openxmlformats.org/officeDocument/2006/relationships/hyperlink" Target="https://pubmed.ncbi.nlm.nih.gov/38262573/" TargetMode="External"/><Relationship Id="rId57" Type="http://schemas.openxmlformats.org/officeDocument/2006/relationships/hyperlink" Target="https://pubmed.ncbi.nlm.nih.gov/37489447/" TargetMode="External"/><Relationship Id="rId10" Type="http://schemas.openxmlformats.org/officeDocument/2006/relationships/hyperlink" Target="https://pubmed.ncbi.nlm.nih.gov/40097037/" TargetMode="External"/><Relationship Id="rId31" Type="http://schemas.openxmlformats.org/officeDocument/2006/relationships/hyperlink" Target="https://pubmed.ncbi.nlm.nih.gov/33416489/" TargetMode="External"/><Relationship Id="rId44" Type="http://schemas.openxmlformats.org/officeDocument/2006/relationships/hyperlink" Target="https://pubmed.ncbi.nlm.nih.gov/39956527/" TargetMode="External"/><Relationship Id="rId52" Type="http://schemas.openxmlformats.org/officeDocument/2006/relationships/hyperlink" Target="https://pubmed.ncbi.nlm.nih.gov/37041630/" TargetMode="External"/><Relationship Id="rId60" Type="http://schemas.openxmlformats.org/officeDocument/2006/relationships/hyperlink" Target="https://pubmed.ncbi.nlm.nih.gov/35564462/" TargetMode="External"/><Relationship Id="rId65" Type="http://schemas.openxmlformats.org/officeDocument/2006/relationships/hyperlink" Target="https://pubmed.ncbi.nlm.nih.gov/34568082/" TargetMode="External"/><Relationship Id="rId73" Type="http://schemas.openxmlformats.org/officeDocument/2006/relationships/hyperlink" Target="https://pubmed.ncbi.nlm.nih.gov/32611373/" TargetMode="External"/><Relationship Id="rId78" Type="http://schemas.openxmlformats.org/officeDocument/2006/relationships/hyperlink" Target="https://www.ncbi.nlm.nih.gov/pubmed/3210750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9871046/" TargetMode="External"/><Relationship Id="rId13" Type="http://schemas.openxmlformats.org/officeDocument/2006/relationships/hyperlink" Target="https://pubmed.ncbi.nlm.nih.gov/38262573/" TargetMode="External"/><Relationship Id="rId18" Type="http://schemas.openxmlformats.org/officeDocument/2006/relationships/hyperlink" Target="https://pubmed.ncbi.nlm.nih.gov/36828540/" TargetMode="External"/><Relationship Id="rId39" Type="http://schemas.openxmlformats.org/officeDocument/2006/relationships/hyperlink" Target="https://www.ncbi.nlm.nih.gov/pubmed/32226011" TargetMode="External"/><Relationship Id="rId34" Type="http://schemas.openxmlformats.org/officeDocument/2006/relationships/hyperlink" Target="https://pubmed.ncbi.nlm.nih.gov/34048788/" TargetMode="External"/><Relationship Id="rId50" Type="http://schemas.openxmlformats.org/officeDocument/2006/relationships/hyperlink" Target="https://pubmed.ncbi.nlm.nih.gov/36986342/" TargetMode="External"/><Relationship Id="rId55" Type="http://schemas.openxmlformats.org/officeDocument/2006/relationships/hyperlink" Target="https://pubmed.ncbi.nlm.nih.gov/36669040/" TargetMode="External"/><Relationship Id="rId76" Type="http://schemas.openxmlformats.org/officeDocument/2006/relationships/hyperlink" Target="https://www.ncbi.nlm.nih.gov/pubmed/3193170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med.ncbi.nlm.nih.gov/3279350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ubmed.ncbi.nlm.nih.gov/34568082/" TargetMode="External"/><Relationship Id="rId24" Type="http://schemas.openxmlformats.org/officeDocument/2006/relationships/hyperlink" Target="https://pubmed.ncbi.nlm.nih.gov/35564462/" TargetMode="External"/><Relationship Id="rId40" Type="http://schemas.openxmlformats.org/officeDocument/2006/relationships/hyperlink" Target="https://www.ncbi.nlm.nih.gov/pubmed/31931704" TargetMode="External"/><Relationship Id="rId45" Type="http://schemas.openxmlformats.org/officeDocument/2006/relationships/hyperlink" Target="https://pubmed.ncbi.nlm.nih.gov/39871046/" TargetMode="External"/><Relationship Id="rId66" Type="http://schemas.openxmlformats.org/officeDocument/2006/relationships/hyperlink" Target="https://pubmed.ncbi.nlm.nih.gov/3481833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7373</Words>
  <Characters>32150</Characters>
  <Application>Microsoft Office Word</Application>
  <DocSecurity>0</DocSecurity>
  <Lines>595</Lines>
  <Paragraphs>416</Paragraphs>
  <ScaleCrop>false</ScaleCrop>
  <Company/>
  <LinksUpToDate>false</LinksUpToDate>
  <CharactersWithSpaces>39107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一颗酸掉牙的</dc:creator>
  <cp:lastModifiedBy>周岩</cp:lastModifiedBy>
  <cp:revision>71</cp:revision>
  <dcterms:created xsi:type="dcterms:W3CDTF">2025-08-05T08:15:00Z</dcterms:created>
  <dcterms:modified xsi:type="dcterms:W3CDTF">2025-08-06T01:51:00Z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